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89" w:rsidRDefault="006F6289" w:rsidP="003C0EC5">
      <w:bookmarkStart w:id="0" w:name="_GoBack"/>
      <w:r w:rsidRPr="006F6289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4939872</wp:posOffset>
            </wp:positionH>
            <wp:positionV relativeFrom="paragraph">
              <wp:posOffset>-238760</wp:posOffset>
            </wp:positionV>
            <wp:extent cx="784446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94D59">
        <w:rPr>
          <w:noProof/>
          <w:lang w:eastAsia="fr-FR"/>
        </w:rPr>
        <w:pict>
          <v:shape id="Arrondir un rectangle à un seul coin 2" o:spid="_x0000_s1026" style="position:absolute;margin-left:-69pt;margin-top:-24.25pt;width:351.4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781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" adj="-11796480,,5400" path="m,l4332602,v71895,,130178,58283,130178,130178l4462780,781050,,781050,,xe" fillcolor="#b2d235" stroked="f" strokeweight="2pt">
            <v:stroke joinstyle="miter"/>
            <v:formulas/>
            <v:path arrowok="t" o:connecttype="custom" o:connectlocs="0,0;4332602,0;4462780,130178;4462780,781050;0,781050;0,0" o:connectangles="0,0,0,0,0,0" textboxrect="0,0,4462780,781050"/>
            <v:textbox>
              <w:txbxContent>
                <w:p w:rsidR="006F6289" w:rsidRPr="002C0589" w:rsidRDefault="006F6289" w:rsidP="002C0589">
                  <w:pPr>
                    <w:ind w:left="426"/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</w:pPr>
                  <w:r w:rsidRPr="002C0589"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  <w:t>Observer et capitaliser son forum ouvert</w:t>
                  </w:r>
                </w:p>
              </w:txbxContent>
            </v:textbox>
          </v:shape>
        </w:pict>
      </w:r>
    </w:p>
    <w:p w:rsidR="006F6289" w:rsidRDefault="006F6289" w:rsidP="003C0EC5"/>
    <w:p w:rsidR="006F6289" w:rsidRDefault="006F6289" w:rsidP="003C0EC5"/>
    <w:p w:rsidR="006F6289" w:rsidRDefault="006F6289" w:rsidP="006F6289"/>
    <w:p w:rsidR="006F6289" w:rsidRDefault="006F6289" w:rsidP="006F6289"/>
    <w:p w:rsidR="006F6289" w:rsidRPr="0065595C" w:rsidRDefault="006F6289" w:rsidP="006F6289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6F6289" w:rsidRPr="00C90593" w:rsidRDefault="006F6289" w:rsidP="006F6289">
      <w:pPr>
        <w:spacing w:after="120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Suivi Jour J, support de prise de note</w:t>
      </w:r>
    </w:p>
    <w:p w:rsidR="00854FB8" w:rsidRPr="00226EC6" w:rsidRDefault="00226EC6" w:rsidP="00A31649">
      <w:pPr>
        <w:jc w:val="both"/>
        <w:rPr>
          <w:rFonts w:cs="Calibri"/>
          <w:b/>
          <w:color w:val="80C342"/>
          <w:szCs w:val="20"/>
        </w:rPr>
      </w:pPr>
      <w:r w:rsidRPr="00226EC6">
        <w:rPr>
          <w:rFonts w:cs="Calibri"/>
          <w:b/>
          <w:color w:val="80C342"/>
          <w:szCs w:val="20"/>
        </w:rPr>
        <w:t xml:space="preserve">Mise à jour : </w:t>
      </w:r>
    </w:p>
    <w:p w:rsidR="00226EC6" w:rsidRDefault="00226EC6" w:rsidP="00A31649">
      <w:pPr>
        <w:jc w:val="both"/>
        <w:rPr>
          <w:rFonts w:cs="Calibri"/>
          <w:color w:val="FF0000"/>
          <w:sz w:val="22"/>
          <w:szCs w:val="22"/>
        </w:rPr>
      </w:pPr>
    </w:p>
    <w:p w:rsidR="006F6289" w:rsidRPr="006C678B" w:rsidRDefault="006C678B" w:rsidP="00A31649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Cet outil est </w:t>
      </w:r>
      <w:r w:rsidRPr="00414B15">
        <w:rPr>
          <w:rFonts w:cs="Calibri"/>
          <w:b/>
          <w:sz w:val="22"/>
          <w:szCs w:val="22"/>
        </w:rPr>
        <w:t>à remplir lors du déroulement du forum ouvert</w:t>
      </w:r>
      <w:r w:rsidR="0096332E">
        <w:rPr>
          <w:rFonts w:cs="Calibri"/>
          <w:sz w:val="22"/>
          <w:szCs w:val="22"/>
        </w:rPr>
        <w:t xml:space="preserve">, notamment lors </w:t>
      </w:r>
      <w:r>
        <w:rPr>
          <w:rFonts w:cs="Calibri"/>
          <w:sz w:val="22"/>
          <w:szCs w:val="22"/>
        </w:rPr>
        <w:t>de temps clefs, par une personne membre du comité d’organisation et de suivi. Cette personne peut alterner ce temps d’observation et d’écoute et</w:t>
      </w:r>
      <w:r w:rsidR="0096332E">
        <w:rPr>
          <w:rFonts w:cs="Calibri"/>
          <w:sz w:val="22"/>
          <w:szCs w:val="22"/>
        </w:rPr>
        <w:t xml:space="preserve"> une</w:t>
      </w:r>
      <w:r>
        <w:rPr>
          <w:rFonts w:cs="Calibri"/>
          <w:sz w:val="22"/>
          <w:szCs w:val="22"/>
        </w:rPr>
        <w:t xml:space="preserve"> participation active à la journée. Il est intéressant de coupler ce travail avec </w:t>
      </w:r>
      <w:r w:rsidR="0096332E">
        <w:rPr>
          <w:rFonts w:cs="Calibri"/>
          <w:sz w:val="22"/>
          <w:szCs w:val="22"/>
        </w:rPr>
        <w:t xml:space="preserve">des </w:t>
      </w:r>
      <w:r>
        <w:rPr>
          <w:rFonts w:cs="Calibri"/>
          <w:sz w:val="22"/>
          <w:szCs w:val="22"/>
        </w:rPr>
        <w:t xml:space="preserve">échanges avec les participants et les organisateurs du forum ouvert sur les </w:t>
      </w:r>
      <w:r w:rsidR="0096332E">
        <w:rPr>
          <w:rFonts w:cs="Calibri"/>
          <w:sz w:val="22"/>
          <w:szCs w:val="22"/>
        </w:rPr>
        <w:t xml:space="preserve">temps </w:t>
      </w:r>
      <w:r>
        <w:rPr>
          <w:rFonts w:cs="Calibri"/>
          <w:sz w:val="22"/>
          <w:szCs w:val="22"/>
        </w:rPr>
        <w:t>de « </w:t>
      </w:r>
      <w:r w:rsidR="00414B15">
        <w:rPr>
          <w:rFonts w:cs="Calibri"/>
          <w:sz w:val="22"/>
          <w:szCs w:val="22"/>
        </w:rPr>
        <w:t>papillonnage</w:t>
      </w:r>
      <w:r>
        <w:rPr>
          <w:rFonts w:cs="Calibri"/>
          <w:sz w:val="22"/>
          <w:szCs w:val="22"/>
        </w:rPr>
        <w:t xml:space="preserve"> » ou de restauration.  </w:t>
      </w:r>
    </w:p>
    <w:p w:rsidR="006F6289" w:rsidRDefault="006F6289" w:rsidP="00A31649">
      <w:pPr>
        <w:jc w:val="both"/>
        <w:rPr>
          <w:rFonts w:cs="Calibri"/>
          <w:color w:val="FF0000"/>
          <w:sz w:val="20"/>
          <w:szCs w:val="22"/>
        </w:rPr>
      </w:pPr>
    </w:p>
    <w:p w:rsidR="006F6289" w:rsidRPr="006C678B" w:rsidRDefault="006C678B" w:rsidP="00A31649">
      <w:pPr>
        <w:jc w:val="both"/>
        <w:rPr>
          <w:rFonts w:cs="Calibri"/>
          <w:sz w:val="22"/>
          <w:szCs w:val="22"/>
        </w:rPr>
      </w:pPr>
      <w:r w:rsidRPr="006C678B">
        <w:rPr>
          <w:rFonts w:cs="Calibri"/>
          <w:sz w:val="22"/>
          <w:szCs w:val="22"/>
        </w:rPr>
        <w:t>Cet outil sera utilisé en complément de la fiche d’évaluation individuelle, du mot de clôture, et de la production du forum ouvert</w:t>
      </w:r>
      <w:r w:rsidR="0096332E">
        <w:rPr>
          <w:rFonts w:cs="Calibri"/>
          <w:sz w:val="22"/>
          <w:szCs w:val="22"/>
        </w:rPr>
        <w:t xml:space="preserve"> pour la suite de la démarche ainsi que</w:t>
      </w:r>
      <w:r w:rsidRPr="006C678B">
        <w:rPr>
          <w:rFonts w:cs="Calibri"/>
          <w:sz w:val="22"/>
          <w:szCs w:val="22"/>
        </w:rPr>
        <w:t xml:space="preserve"> son évaluation </w:t>
      </w:r>
      <w:r w:rsidR="0096332E">
        <w:rPr>
          <w:rFonts w:cs="Calibri"/>
          <w:sz w:val="22"/>
          <w:szCs w:val="22"/>
        </w:rPr>
        <w:t xml:space="preserve">et </w:t>
      </w:r>
      <w:r w:rsidRPr="006C678B">
        <w:rPr>
          <w:rFonts w:cs="Calibri"/>
          <w:sz w:val="22"/>
          <w:szCs w:val="22"/>
        </w:rPr>
        <w:t xml:space="preserve">capitalisation. </w:t>
      </w:r>
    </w:p>
    <w:p w:rsidR="006F6289" w:rsidRDefault="006F6289" w:rsidP="00A31649">
      <w:pPr>
        <w:jc w:val="both"/>
        <w:rPr>
          <w:rFonts w:cs="Calibri"/>
          <w:color w:val="FF0000"/>
          <w:sz w:val="20"/>
          <w:szCs w:val="22"/>
        </w:rPr>
      </w:pPr>
    </w:p>
    <w:p w:rsidR="00414B15" w:rsidRPr="006F6289" w:rsidRDefault="00414B15" w:rsidP="00A31649">
      <w:pPr>
        <w:jc w:val="both"/>
        <w:rPr>
          <w:rFonts w:cs="Calibri"/>
          <w:color w:val="FF0000"/>
          <w:sz w:val="20"/>
          <w:szCs w:val="22"/>
        </w:rPr>
      </w:pPr>
    </w:p>
    <w:p w:rsidR="00A31649" w:rsidRPr="00C22218" w:rsidRDefault="00A31649" w:rsidP="00A31649">
      <w:pPr>
        <w:spacing w:before="60" w:after="120"/>
        <w:jc w:val="both"/>
        <w:rPr>
          <w:rFonts w:cs="Calibri"/>
          <w:sz w:val="2"/>
          <w:szCs w:val="22"/>
        </w:rPr>
      </w:pPr>
    </w:p>
    <w:tbl>
      <w:tblPr>
        <w:tblStyle w:val="Listemoyenne1-Accent11"/>
        <w:tblW w:w="9046" w:type="dxa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117"/>
        <w:gridCol w:w="6929"/>
      </w:tblGrid>
      <w:tr w:rsidR="00765831" w:rsidRPr="005D26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A31649" w:rsidRPr="006F6289" w:rsidRDefault="006F6289" w:rsidP="008333F6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Contexte et</w:t>
            </w:r>
            <w:r w:rsidR="00A31649"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  <w:r w:rsidR="008333F6">
              <w:rPr>
                <w:rFonts w:asciiTheme="minorHAnsi" w:hAnsiTheme="minorHAnsi" w:cs="Calibri"/>
                <w:color w:val="80C342"/>
              </w:rPr>
              <w:t>o</w:t>
            </w:r>
            <w:r w:rsidR="00A31649" w:rsidRPr="006F6289">
              <w:rPr>
                <w:rFonts w:asciiTheme="minorHAnsi" w:hAnsiTheme="minorHAnsi" w:cs="Calibri"/>
                <w:color w:val="80C342"/>
              </w:rPr>
              <w:t xml:space="preserve">bjectif(s) </w:t>
            </w:r>
          </w:p>
        </w:tc>
        <w:tc>
          <w:tcPr>
            <w:tcW w:w="6929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6905AA" w:rsidRPr="006F6289" w:rsidRDefault="006F6289" w:rsidP="006F6289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  <w:r w:rsidR="008333F6">
              <w:rPr>
                <w:rFonts w:asciiTheme="minorHAnsi" w:hAnsiTheme="minorHAnsi" w:cstheme="minorHAnsi"/>
                <w:b/>
                <w:sz w:val="20"/>
                <w:szCs w:val="20"/>
              </w:rPr>
              <w:t>ontexte global et projet du forum ouvert</w:t>
            </w:r>
            <w:r w:rsidR="003E66F8" w:rsidRPr="006F62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5B1DAE" w:rsidRPr="006F6289" w:rsidRDefault="005B1DAE" w:rsidP="006F6289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3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La question : </w:t>
            </w:r>
          </w:p>
          <w:p w:rsidR="006905AA" w:rsidRPr="006F6289" w:rsidRDefault="006905AA" w:rsidP="006F6289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3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Objectifs : </w:t>
            </w:r>
          </w:p>
          <w:p w:rsidR="003E66F8" w:rsidRDefault="003E66F8" w:rsidP="006F6289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3E66F8" w:rsidRDefault="003E66F8" w:rsidP="006F6289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6905AA" w:rsidRPr="005D2614" w:rsidRDefault="006905AA" w:rsidP="006F6289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5B1DAE" w:rsidRPr="006F6289" w:rsidRDefault="005B1DAE" w:rsidP="006F6289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3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Lieu : </w:t>
            </w:r>
          </w:p>
          <w:p w:rsidR="003E66F8" w:rsidRDefault="006F6289" w:rsidP="003E66F8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3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3C0EC5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ate : </w:t>
            </w:r>
          </w:p>
          <w:p w:rsidR="006F6289" w:rsidRPr="006F6289" w:rsidRDefault="006F6289" w:rsidP="006F6289">
            <w:pPr>
              <w:pStyle w:val="Paragraphedeliste"/>
              <w:spacing w:before="120" w:after="120"/>
              <w:ind w:left="3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552C2E"/>
            </w:tcBorders>
            <w:shd w:val="clear" w:color="auto" w:fill="auto"/>
          </w:tcPr>
          <w:p w:rsidR="00A31649" w:rsidRPr="006F6289" w:rsidRDefault="00A31649" w:rsidP="006F6289">
            <w:pPr>
              <w:spacing w:before="120" w:after="120"/>
              <w:jc w:val="both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Acteurs</w:t>
            </w:r>
          </w:p>
        </w:tc>
        <w:tc>
          <w:tcPr>
            <w:tcW w:w="6929" w:type="dxa"/>
            <w:tcBorders>
              <w:top w:val="single" w:sz="8" w:space="0" w:color="552C2E"/>
            </w:tcBorders>
            <w:shd w:val="clear" w:color="auto" w:fill="auto"/>
          </w:tcPr>
          <w:p w:rsidR="003E66F8" w:rsidRPr="006F6289" w:rsidRDefault="00586E02" w:rsidP="006F6289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368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6F6289">
              <w:rPr>
                <w:rFonts w:asciiTheme="minorHAnsi" w:hAnsiTheme="minorHAnsi" w:cs="Calibri"/>
                <w:sz w:val="20"/>
                <w:szCs w:val="20"/>
              </w:rPr>
              <w:t xml:space="preserve">Hôte : </w:t>
            </w:r>
          </w:p>
          <w:p w:rsidR="00586E02" w:rsidRPr="006F6289" w:rsidRDefault="00586E02" w:rsidP="006F6289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368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6F6289">
              <w:rPr>
                <w:rFonts w:asciiTheme="minorHAnsi" w:hAnsiTheme="minorHAnsi" w:cs="Calibri"/>
                <w:sz w:val="20"/>
                <w:szCs w:val="20"/>
              </w:rPr>
              <w:t xml:space="preserve">Organisateur : </w:t>
            </w:r>
          </w:p>
          <w:p w:rsidR="00586E02" w:rsidRPr="006F6289" w:rsidRDefault="00586E02" w:rsidP="006F6289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368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6F6289">
              <w:rPr>
                <w:rFonts w:asciiTheme="minorHAnsi" w:hAnsiTheme="minorHAnsi" w:cs="Calibri"/>
                <w:sz w:val="20"/>
                <w:szCs w:val="20"/>
              </w:rPr>
              <w:t>Facilitat</w:t>
            </w:r>
            <w:r w:rsidR="0096332E">
              <w:rPr>
                <w:rFonts w:asciiTheme="minorHAnsi" w:hAnsiTheme="minorHAnsi" w:cs="Calibri"/>
                <w:sz w:val="20"/>
                <w:szCs w:val="20"/>
              </w:rPr>
              <w:t>eur(tr</w:t>
            </w:r>
            <w:r w:rsidRPr="006F6289">
              <w:rPr>
                <w:rFonts w:asciiTheme="minorHAnsi" w:hAnsiTheme="minorHAnsi" w:cs="Calibri"/>
                <w:sz w:val="20"/>
                <w:szCs w:val="20"/>
              </w:rPr>
              <w:t>ice</w:t>
            </w:r>
            <w:r w:rsidR="0096332E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6F6289">
              <w:rPr>
                <w:rFonts w:asciiTheme="minorHAnsi" w:hAnsiTheme="minorHAnsi" w:cs="Calibri"/>
                <w:sz w:val="20"/>
                <w:szCs w:val="20"/>
              </w:rPr>
              <w:t xml:space="preserve"> : </w:t>
            </w:r>
          </w:p>
          <w:p w:rsidR="00586E02" w:rsidRPr="006F6289" w:rsidRDefault="006F6289" w:rsidP="006F6289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368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6F6289">
              <w:rPr>
                <w:rFonts w:asciiTheme="minorHAnsi" w:hAnsiTheme="minorHAnsi" w:cs="Calibri"/>
                <w:sz w:val="20"/>
                <w:szCs w:val="20"/>
              </w:rPr>
              <w:t>A</w:t>
            </w:r>
            <w:r w:rsidR="00586E02" w:rsidRPr="006F6289">
              <w:rPr>
                <w:rFonts w:asciiTheme="minorHAnsi" w:hAnsiTheme="minorHAnsi" w:cs="Calibri"/>
                <w:sz w:val="20"/>
                <w:szCs w:val="20"/>
              </w:rPr>
              <w:t xml:space="preserve">ppui </w:t>
            </w:r>
            <w:r w:rsidR="003E66F8" w:rsidRPr="006F6289">
              <w:rPr>
                <w:rFonts w:asciiTheme="minorHAnsi" w:hAnsiTheme="minorHAnsi" w:cs="Calibri"/>
                <w:sz w:val="20"/>
                <w:szCs w:val="20"/>
              </w:rPr>
              <w:t xml:space="preserve">extérieur autre (aide </w:t>
            </w:r>
            <w:r w:rsidR="0096332E">
              <w:rPr>
                <w:rFonts w:asciiTheme="minorHAnsi" w:hAnsiTheme="minorHAnsi" w:cs="Calibri"/>
                <w:sz w:val="20"/>
                <w:szCs w:val="20"/>
              </w:rPr>
              <w:t>organisation et</w:t>
            </w:r>
            <w:r w:rsidR="00586E02" w:rsidRPr="006F6289">
              <w:rPr>
                <w:rFonts w:asciiTheme="minorHAnsi" w:hAnsiTheme="minorHAnsi" w:cs="Calibri"/>
                <w:sz w:val="20"/>
                <w:szCs w:val="20"/>
              </w:rPr>
              <w:t xml:space="preserve"> observation, capitalisation</w:t>
            </w:r>
            <w:r w:rsidR="003E66F8" w:rsidRPr="006F6289">
              <w:rPr>
                <w:rFonts w:asciiTheme="minorHAnsi" w:hAnsiTheme="minorHAnsi" w:cs="Calibri"/>
                <w:sz w:val="20"/>
                <w:szCs w:val="20"/>
              </w:rPr>
              <w:t>) :</w:t>
            </w:r>
          </w:p>
          <w:p w:rsidR="00586E02" w:rsidRDefault="00586E02" w:rsidP="00957022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368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6F6289">
              <w:rPr>
                <w:rFonts w:asciiTheme="minorHAnsi" w:hAnsiTheme="minorHAnsi" w:cs="Calibri"/>
                <w:sz w:val="20"/>
                <w:szCs w:val="20"/>
              </w:rPr>
              <w:t>Participants </w:t>
            </w:r>
            <w:r w:rsidR="003E66F8" w:rsidRPr="006F6289">
              <w:rPr>
                <w:rFonts w:asciiTheme="minorHAnsi" w:hAnsiTheme="minorHAnsi" w:cs="Calibri"/>
                <w:sz w:val="20"/>
                <w:szCs w:val="20"/>
              </w:rPr>
              <w:t xml:space="preserve">(nombre et qualité) </w:t>
            </w:r>
            <w:r w:rsidRPr="006F6289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</w:p>
          <w:p w:rsidR="006F6289" w:rsidRPr="006F6289" w:rsidRDefault="006F6289" w:rsidP="0096332E">
            <w:pPr>
              <w:pStyle w:val="Paragraphedeliste"/>
              <w:spacing w:before="120"/>
              <w:ind w:left="36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31649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A31649" w:rsidRPr="006F6289" w:rsidRDefault="00A31649" w:rsidP="006F6289">
            <w:pPr>
              <w:spacing w:before="120" w:after="120"/>
              <w:jc w:val="both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Durée</w:t>
            </w:r>
          </w:p>
        </w:tc>
        <w:tc>
          <w:tcPr>
            <w:tcW w:w="6929" w:type="dxa"/>
            <w:shd w:val="clear" w:color="auto" w:fill="auto"/>
          </w:tcPr>
          <w:p w:rsidR="003E66F8" w:rsidRPr="006F6289" w:rsidRDefault="006F6289" w:rsidP="0096332E">
            <w:pPr>
              <w:pStyle w:val="Paragraphedeliste"/>
              <w:numPr>
                <w:ilvl w:val="0"/>
                <w:numId w:val="4"/>
              </w:numPr>
              <w:spacing w:before="120"/>
              <w:ind w:left="368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N</w:t>
            </w:r>
            <w:r w:rsidR="003E66F8" w:rsidRPr="006F6289">
              <w:rPr>
                <w:rFonts w:asciiTheme="minorHAnsi" w:hAnsiTheme="minorHAnsi" w:cs="Calibri"/>
                <w:sz w:val="20"/>
                <w:szCs w:val="20"/>
              </w:rPr>
              <w:t>ombre de jours :</w:t>
            </w:r>
          </w:p>
          <w:p w:rsidR="00A31649" w:rsidRPr="006F6289" w:rsidRDefault="006F6289" w:rsidP="006F6289">
            <w:pPr>
              <w:pStyle w:val="Paragraphedeliste"/>
              <w:numPr>
                <w:ilvl w:val="0"/>
                <w:numId w:val="4"/>
              </w:numPr>
              <w:ind w:left="36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</w:t>
            </w:r>
            <w:r w:rsidR="003E66F8" w:rsidRPr="006F6289">
              <w:rPr>
                <w:rFonts w:asciiTheme="minorHAnsi" w:hAnsiTheme="minorHAnsi" w:cs="Calibri"/>
                <w:sz w:val="20"/>
                <w:szCs w:val="20"/>
              </w:rPr>
              <w:t xml:space="preserve">ate(s) et horaires : </w:t>
            </w:r>
          </w:p>
          <w:p w:rsidR="003E66F8" w:rsidRPr="005D2614" w:rsidRDefault="003E66F8" w:rsidP="009570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A31649" w:rsidRDefault="00A31649" w:rsidP="006F6289">
            <w:pPr>
              <w:spacing w:before="120" w:after="120"/>
              <w:jc w:val="both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Déroulé</w:t>
            </w:r>
            <w:r w:rsidR="006F121D"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  <w:r w:rsidR="00D82945" w:rsidRPr="006F6289">
              <w:rPr>
                <w:rFonts w:asciiTheme="minorHAnsi" w:hAnsiTheme="minorHAnsi" w:cs="Calibri"/>
                <w:color w:val="80C342"/>
              </w:rPr>
              <w:t xml:space="preserve">prévu </w:t>
            </w:r>
          </w:p>
          <w:p w:rsidR="0096332E" w:rsidRPr="006F6289" w:rsidRDefault="0096332E" w:rsidP="006F6289">
            <w:pPr>
              <w:spacing w:before="120" w:after="120"/>
              <w:jc w:val="both"/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(horaires)</w:t>
            </w:r>
          </w:p>
        </w:tc>
        <w:tc>
          <w:tcPr>
            <w:tcW w:w="6929" w:type="dxa"/>
            <w:shd w:val="clear" w:color="auto" w:fill="auto"/>
          </w:tcPr>
          <w:p w:rsidR="00D82945" w:rsidRPr="006F6289" w:rsidRDefault="0096332E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>ccueil des participants</w:t>
            </w:r>
          </w:p>
          <w:p w:rsidR="00D82945" w:rsidRPr="006F6289" w:rsidRDefault="00D82945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Mot d’accueil </w:t>
            </w:r>
            <w:r w:rsidR="003E66F8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de l’hôte </w:t>
            </w:r>
          </w:p>
          <w:p w:rsidR="00D82945" w:rsidRPr="006F6289" w:rsidRDefault="0096332E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Ouverture par le (la)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>facilitat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eur(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>rice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82945" w:rsidRPr="006F6289" w:rsidRDefault="00D82945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>Construction de l’ordre du jour et choix des ateliers par les participants</w:t>
            </w:r>
          </w:p>
          <w:p w:rsidR="00D82945" w:rsidRPr="006F6289" w:rsidRDefault="0096332E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3E66F8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ondes 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>d’ateliers</w:t>
            </w:r>
            <w:r w:rsidR="003E66F8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, restitution des travaux </w:t>
            </w:r>
          </w:p>
          <w:p w:rsidR="00D82945" w:rsidRPr="006F6289" w:rsidRDefault="00D82945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>Lecture des actions et manifestation d’intérêt « je suis intéressé » ; « je m’implique »</w:t>
            </w:r>
          </w:p>
          <w:p w:rsidR="00D82945" w:rsidRPr="006F6289" w:rsidRDefault="0096332E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É</w:t>
            </w:r>
            <w:r w:rsidR="00D82945" w:rsidRPr="006F6289">
              <w:rPr>
                <w:rFonts w:asciiTheme="minorHAnsi" w:hAnsiTheme="minorHAnsi" w:cstheme="minorHAnsi"/>
                <w:sz w:val="20"/>
                <w:szCs w:val="20"/>
              </w:rPr>
              <w:t xml:space="preserve">valuation individuelle </w:t>
            </w:r>
          </w:p>
          <w:p w:rsidR="006F6289" w:rsidRPr="0096332E" w:rsidRDefault="00D82945" w:rsidP="006F628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368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289">
              <w:rPr>
                <w:rFonts w:asciiTheme="minorHAnsi" w:hAnsiTheme="minorHAnsi" w:cstheme="minorHAnsi"/>
                <w:sz w:val="20"/>
                <w:szCs w:val="20"/>
              </w:rPr>
              <w:t>Mot de clôture</w:t>
            </w:r>
          </w:p>
        </w:tc>
      </w:tr>
    </w:tbl>
    <w:p w:rsidR="0096332E" w:rsidRDefault="0096332E">
      <w:r>
        <w:rPr>
          <w:b/>
          <w:bCs/>
        </w:rPr>
        <w:br w:type="page"/>
      </w:r>
    </w:p>
    <w:tbl>
      <w:tblPr>
        <w:tblStyle w:val="Listemoyenne1-Accent11"/>
        <w:tblW w:w="9046" w:type="dxa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117"/>
        <w:gridCol w:w="6929"/>
      </w:tblGrid>
      <w:tr w:rsidR="00DC6174" w:rsidRPr="005D26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6" w:type="dxa"/>
            <w:gridSpan w:val="2"/>
            <w:shd w:val="clear" w:color="auto" w:fill="552C2E"/>
          </w:tcPr>
          <w:p w:rsidR="00DC6174" w:rsidRPr="006F6289" w:rsidRDefault="00DC6174" w:rsidP="00DC6174">
            <w:pPr>
              <w:jc w:val="center"/>
              <w:rPr>
                <w:rFonts w:asciiTheme="minorHAnsi" w:hAnsiTheme="minorHAnsi" w:cstheme="minorHAnsi"/>
                <w:color w:val="80C342"/>
              </w:rPr>
            </w:pPr>
            <w:r w:rsidRPr="006F6289">
              <w:rPr>
                <w:rFonts w:asciiTheme="minorHAnsi" w:hAnsiTheme="minorHAnsi" w:cstheme="minorHAnsi"/>
                <w:color w:val="FFFFFF" w:themeColor="background1"/>
                <w:sz w:val="28"/>
              </w:rPr>
              <w:lastRenderedPageBreak/>
              <w:t>Observations quantitatives</w:t>
            </w: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DC6174" w:rsidRPr="006F6289" w:rsidRDefault="00DC6174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Nombre de participants 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 xml:space="preserve">par demi-journée </w:t>
            </w:r>
          </w:p>
        </w:tc>
        <w:tc>
          <w:tcPr>
            <w:tcW w:w="6929" w:type="dxa"/>
            <w:shd w:val="clear" w:color="auto" w:fill="auto"/>
          </w:tcPr>
          <w:p w:rsidR="00DC6174" w:rsidRDefault="00DC6174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01431" w:rsidRDefault="00301431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01431" w:rsidRPr="005D2614" w:rsidRDefault="00301431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8333F6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Respect d</w:t>
            </w:r>
            <w:r w:rsidR="0096332E">
              <w:rPr>
                <w:rFonts w:asciiTheme="minorHAnsi" w:hAnsiTheme="minorHAnsi" w:cs="Calibri"/>
                <w:color w:val="80C342"/>
              </w:rPr>
              <w:t>u</w:t>
            </w:r>
            <w:r w:rsidR="008333F6">
              <w:rPr>
                <w:rFonts w:asciiTheme="minorHAnsi" w:hAnsiTheme="minorHAnsi" w:cs="Calibri"/>
                <w:color w:val="80C342"/>
              </w:rPr>
              <w:t xml:space="preserve"> </w:t>
            </w:r>
            <w:r w:rsidR="0096332E">
              <w:rPr>
                <w:rFonts w:asciiTheme="minorHAnsi" w:hAnsiTheme="minorHAnsi" w:cs="Calibri"/>
                <w:color w:val="80C342"/>
              </w:rPr>
              <w:t>timing</w:t>
            </w:r>
            <w:r w:rsidRPr="006F6289">
              <w:rPr>
                <w:rFonts w:asciiTheme="minorHAnsi" w:hAnsiTheme="minorHAnsi" w:cs="Calibri"/>
                <w:color w:val="80C342"/>
              </w:rPr>
              <w:t xml:space="preserve"> de la journée</w:t>
            </w:r>
          </w:p>
        </w:tc>
        <w:tc>
          <w:tcPr>
            <w:tcW w:w="6929" w:type="dxa"/>
            <w:shd w:val="clear" w:color="auto" w:fill="auto"/>
          </w:tcPr>
          <w:p w:rsidR="003E66F8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01431" w:rsidRDefault="00301431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01431" w:rsidRPr="005D2614" w:rsidRDefault="00301431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Nombre de sujets proposés</w:t>
            </w:r>
          </w:p>
        </w:tc>
        <w:tc>
          <w:tcPr>
            <w:tcW w:w="6929" w:type="dxa"/>
            <w:shd w:val="clear" w:color="auto" w:fill="auto"/>
          </w:tcPr>
          <w:p w:rsidR="003E66F8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Regroupements de sujets ?</w:t>
            </w:r>
          </w:p>
        </w:tc>
        <w:tc>
          <w:tcPr>
            <w:tcW w:w="6929" w:type="dxa"/>
            <w:shd w:val="clear" w:color="auto" w:fill="auto"/>
          </w:tcPr>
          <w:p w:rsidR="003E66F8" w:rsidRPr="00301431" w:rsidRDefault="003E66F8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Ouverture cercle </w:t>
            </w:r>
          </w:p>
          <w:p w:rsidR="003E66F8" w:rsidRPr="00301431" w:rsidRDefault="003E66F8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Construction </w:t>
            </w:r>
            <w:r w:rsidR="0096332E">
              <w:rPr>
                <w:rFonts w:asciiTheme="minorHAnsi" w:hAnsiTheme="minorHAnsi" w:cstheme="minorHAnsi"/>
                <w:sz w:val="20"/>
                <w:szCs w:val="20"/>
              </w:rPr>
              <w:t>de l’</w:t>
            </w:r>
            <w:r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ordre du jour </w:t>
            </w:r>
          </w:p>
          <w:p w:rsidR="003E66F8" w:rsidRPr="00301431" w:rsidRDefault="0096332E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B1809" w:rsidRPr="00301431">
              <w:rPr>
                <w:rFonts w:asciiTheme="minorHAnsi" w:hAnsiTheme="minorHAnsi" w:cstheme="minorHAnsi"/>
                <w:sz w:val="20"/>
                <w:szCs w:val="20"/>
              </w:rPr>
              <w:t>es Rondes</w:t>
            </w:r>
          </w:p>
          <w:p w:rsidR="003E66F8" w:rsidRPr="00301431" w:rsidRDefault="0096332E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Salle des N</w:t>
            </w:r>
            <w:r w:rsidR="003E66F8" w:rsidRPr="00301431">
              <w:rPr>
                <w:rFonts w:asciiTheme="minorHAnsi" w:hAnsiTheme="minorHAnsi" w:cstheme="minorHAnsi"/>
                <w:sz w:val="20"/>
                <w:szCs w:val="20"/>
              </w:rPr>
              <w:t>ouvelles</w:t>
            </w:r>
          </w:p>
          <w:p w:rsidR="003E66F8" w:rsidRPr="00301431" w:rsidRDefault="0096332E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Pause déjeuner</w:t>
            </w:r>
            <w:r w:rsidR="003E66F8"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E66F8" w:rsidRPr="00301431" w:rsidRDefault="0096332E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2A49B9"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es actions </w:t>
            </w:r>
          </w:p>
          <w:p w:rsidR="003E66F8" w:rsidRPr="00301431" w:rsidRDefault="003E66F8" w:rsidP="00301431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85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01431">
              <w:rPr>
                <w:rFonts w:asciiTheme="minorHAnsi" w:hAnsiTheme="minorHAnsi" w:cstheme="minorHAnsi"/>
                <w:sz w:val="20"/>
                <w:szCs w:val="20"/>
              </w:rPr>
              <w:t xml:space="preserve">Clôture </w:t>
            </w:r>
          </w:p>
          <w:p w:rsidR="00301431" w:rsidRPr="005D2614" w:rsidRDefault="00301431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Nombre d’ateliers (ronde 1, ronde 2)</w:t>
            </w:r>
          </w:p>
        </w:tc>
        <w:tc>
          <w:tcPr>
            <w:tcW w:w="6929" w:type="dxa"/>
            <w:shd w:val="clear" w:color="auto" w:fill="auto"/>
          </w:tcPr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Nombr</w:t>
            </w:r>
            <w:r w:rsidR="002A49B9" w:rsidRPr="006F6289">
              <w:rPr>
                <w:rFonts w:asciiTheme="minorHAnsi" w:hAnsiTheme="minorHAnsi" w:cs="Calibri"/>
                <w:color w:val="80C342"/>
              </w:rPr>
              <w:t>e de rapports de discussion réalisé</w:t>
            </w:r>
          </w:p>
        </w:tc>
        <w:tc>
          <w:tcPr>
            <w:tcW w:w="6929" w:type="dxa"/>
            <w:shd w:val="clear" w:color="auto" w:fill="auto"/>
          </w:tcPr>
          <w:p w:rsidR="003E66F8" w:rsidRPr="005D2614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Nombre de propositions d’actions </w:t>
            </w:r>
          </w:p>
        </w:tc>
        <w:tc>
          <w:tcPr>
            <w:tcW w:w="6929" w:type="dxa"/>
            <w:shd w:val="clear" w:color="auto" w:fill="auto"/>
          </w:tcPr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Nombre de regroupement thématique </w:t>
            </w:r>
          </w:p>
        </w:tc>
        <w:tc>
          <w:tcPr>
            <w:tcW w:w="6929" w:type="dxa"/>
            <w:shd w:val="clear" w:color="auto" w:fill="auto"/>
          </w:tcPr>
          <w:p w:rsidR="003E66F8" w:rsidRPr="005D2614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30143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5831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shd w:val="clear" w:color="auto" w:fill="auto"/>
          </w:tcPr>
          <w:p w:rsidR="003E66F8" w:rsidRPr="006F6289" w:rsidRDefault="003E66F8" w:rsidP="00301431">
            <w:pPr>
              <w:spacing w:before="120" w:after="120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Nombre d’engagements des participants par regroupement </w:t>
            </w:r>
          </w:p>
        </w:tc>
        <w:tc>
          <w:tcPr>
            <w:tcW w:w="6929" w:type="dxa"/>
            <w:shd w:val="clear" w:color="auto" w:fill="auto"/>
          </w:tcPr>
          <w:p w:rsidR="003E66F8" w:rsidRPr="005D2614" w:rsidRDefault="003E66F8" w:rsidP="0030143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01431" w:rsidRDefault="00301431">
      <w:r>
        <w:rPr>
          <w:b/>
          <w:bCs/>
        </w:rPr>
        <w:br w:type="page"/>
      </w: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811"/>
      </w:tblGrid>
      <w:tr w:rsidR="006F6289" w:rsidRPr="005D26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6" w:type="dxa"/>
            <w:gridSpan w:val="2"/>
            <w:shd w:val="clear" w:color="auto" w:fill="552C2E"/>
          </w:tcPr>
          <w:p w:rsidR="006F6289" w:rsidRPr="006F6289" w:rsidRDefault="006F6289" w:rsidP="006F628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0"/>
              </w:rPr>
            </w:pPr>
            <w:r w:rsidRPr="006F6289">
              <w:rPr>
                <w:rFonts w:asciiTheme="minorHAnsi" w:hAnsiTheme="minorHAnsi" w:cstheme="minorHAnsi"/>
                <w:color w:val="FFFFFF" w:themeColor="background1"/>
                <w:sz w:val="28"/>
                <w:szCs w:val="20"/>
              </w:rPr>
              <w:lastRenderedPageBreak/>
              <w:t xml:space="preserve">Observations </w:t>
            </w:r>
            <w:r w:rsidR="00414B15">
              <w:rPr>
                <w:rFonts w:asciiTheme="minorHAnsi" w:hAnsiTheme="minorHAnsi" w:cstheme="minorHAnsi"/>
                <w:color w:val="FFFFFF" w:themeColor="background1"/>
                <w:sz w:val="28"/>
                <w:szCs w:val="20"/>
              </w:rPr>
              <w:t xml:space="preserve">qualitatives et </w:t>
            </w:r>
            <w:r w:rsidRPr="006F6289">
              <w:rPr>
                <w:rFonts w:asciiTheme="minorHAnsi" w:hAnsiTheme="minorHAnsi" w:cstheme="minorHAnsi"/>
                <w:color w:val="FFFFFF" w:themeColor="background1"/>
                <w:sz w:val="28"/>
                <w:szCs w:val="20"/>
              </w:rPr>
              <w:t>chronologiques</w:t>
            </w: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Focus Cercle d’ouverture</w:t>
            </w:r>
          </w:p>
        </w:tc>
        <w:tc>
          <w:tcPr>
            <w:tcW w:w="6811" w:type="dxa"/>
            <w:shd w:val="clear" w:color="auto" w:fill="auto"/>
          </w:tcPr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6" w:type="dxa"/>
            <w:gridSpan w:val="2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jc w:val="center"/>
              <w:rPr>
                <w:rFonts w:asciiTheme="minorHAnsi" w:hAnsiTheme="minorHAnsi" w:cstheme="minorHAnsi"/>
                <w:color w:val="80C342"/>
              </w:rPr>
            </w:pPr>
            <w:r w:rsidRPr="00765831">
              <w:rPr>
                <w:rFonts w:asciiTheme="minorHAnsi" w:hAnsiTheme="minorHAnsi" w:cs="Calibri"/>
                <w:color w:val="80C342"/>
                <w:sz w:val="28"/>
              </w:rPr>
              <w:t xml:space="preserve">Focus construction ODJ </w:t>
            </w: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Focus ronde 1</w:t>
            </w:r>
          </w:p>
        </w:tc>
        <w:tc>
          <w:tcPr>
            <w:tcW w:w="6811" w:type="dxa"/>
            <w:shd w:val="clear" w:color="auto" w:fill="auto"/>
          </w:tcPr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Déroulé, posture de la facilitatrice, discours de l’hôte, … </w:t>
            </w: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Focus ronde 2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Compréhension, déroulement </w:t>
            </w:r>
            <w:r w:rsidR="008333F6">
              <w:rPr>
                <w:rFonts w:asciiTheme="minorHAnsi" w:hAnsiTheme="minorHAnsi" w:cstheme="minorHAnsi"/>
                <w:sz w:val="20"/>
                <w:szCs w:val="20"/>
              </w:rPr>
              <w:t>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organisation, émulation ?, … </w:t>
            </w: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96332E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Focus </w:t>
            </w:r>
            <w:r w:rsidR="0096332E">
              <w:rPr>
                <w:rFonts w:asciiTheme="minorHAnsi" w:hAnsiTheme="minorHAnsi" w:cs="Calibri"/>
                <w:color w:val="80C342"/>
              </w:rPr>
              <w:t>S</w:t>
            </w:r>
            <w:r w:rsidRPr="006F6289">
              <w:rPr>
                <w:rFonts w:asciiTheme="minorHAnsi" w:hAnsiTheme="minorHAnsi" w:cs="Calibri"/>
                <w:color w:val="80C342"/>
              </w:rPr>
              <w:t xml:space="preserve">alle des </w:t>
            </w:r>
            <w:r w:rsidR="0096332E">
              <w:rPr>
                <w:rFonts w:asciiTheme="minorHAnsi" w:hAnsiTheme="minorHAnsi" w:cs="Calibri"/>
                <w:color w:val="80C342"/>
              </w:rPr>
              <w:t>N</w:t>
            </w:r>
            <w:r w:rsidRPr="006F6289">
              <w:rPr>
                <w:rFonts w:asciiTheme="minorHAnsi" w:hAnsiTheme="minorHAnsi" w:cs="Calibri"/>
                <w:color w:val="80C342"/>
              </w:rPr>
              <w:t xml:space="preserve">ouvelles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Organisation des ateliers, déroulement des échanges, gestion</w:t>
            </w:r>
            <w:r w:rsidR="005734AE">
              <w:rPr>
                <w:rFonts w:asciiTheme="minorHAnsi" w:hAnsiTheme="minorHAnsi" w:cstheme="minorHAnsi"/>
                <w:sz w:val="20"/>
                <w:szCs w:val="20"/>
              </w:rPr>
              <w:t xml:space="preserve"> de l’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animati</w:t>
            </w:r>
            <w:r w:rsidR="00765831">
              <w:rPr>
                <w:rFonts w:asciiTheme="minorHAnsi" w:hAnsiTheme="minorHAnsi" w:cstheme="minorHAnsi"/>
                <w:sz w:val="20"/>
                <w:szCs w:val="20"/>
              </w:rPr>
              <w:t xml:space="preserve">on, gestion </w:t>
            </w:r>
            <w:r w:rsidR="005734AE">
              <w:rPr>
                <w:rFonts w:asciiTheme="minorHAnsi" w:hAnsiTheme="minorHAnsi" w:cstheme="minorHAnsi"/>
                <w:sz w:val="20"/>
                <w:szCs w:val="20"/>
              </w:rPr>
              <w:t xml:space="preserve">du </w:t>
            </w:r>
            <w:r w:rsidR="00765831">
              <w:rPr>
                <w:rFonts w:asciiTheme="minorHAnsi" w:hAnsiTheme="minorHAnsi" w:cstheme="minorHAnsi"/>
                <w:sz w:val="20"/>
                <w:szCs w:val="20"/>
              </w:rPr>
              <w:t>temps, matériels, …</w:t>
            </w: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Focus Grand Journal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Organisation des ateliers, déroulement des échanges, gestion </w:t>
            </w:r>
            <w:r w:rsidR="005734AE">
              <w:rPr>
                <w:rFonts w:asciiTheme="minorHAnsi" w:hAnsiTheme="minorHAnsi" w:cstheme="minorHAnsi"/>
                <w:sz w:val="20"/>
                <w:szCs w:val="20"/>
              </w:rPr>
              <w:t>de l’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animation, gestion </w:t>
            </w:r>
            <w:r w:rsidR="005734AE">
              <w:rPr>
                <w:rFonts w:asciiTheme="minorHAnsi" w:hAnsiTheme="minorHAnsi" w:cstheme="minorHAnsi"/>
                <w:sz w:val="20"/>
                <w:szCs w:val="20"/>
              </w:rPr>
              <w:t xml:space="preserve">du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temps, matériels, … </w:t>
            </w: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Focus pause déjeuner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Heure d’ouverture, difficultés rencontrées (matérielles, participants), durée d’élaboration, … </w:t>
            </w: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5734AE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5734AE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lastRenderedPageBreak/>
              <w:t xml:space="preserve">Focus </w:t>
            </w:r>
            <w:r w:rsidR="005734AE">
              <w:rPr>
                <w:rFonts w:asciiTheme="minorHAnsi" w:hAnsiTheme="minorHAnsi" w:cs="Calibri"/>
                <w:color w:val="80C342"/>
              </w:rPr>
              <w:t>Après-midi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Utilisation par les participants, échanges, … </w:t>
            </w:r>
          </w:p>
          <w:p w:rsidR="003E66F8" w:rsidRPr="005D2614" w:rsidRDefault="003E66F8" w:rsidP="00765831">
            <w:pPr>
              <w:spacing w:before="120" w:after="120"/>
              <w:ind w:left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5734AE" w:rsidP="00765831">
            <w:pPr>
              <w:spacing w:before="120" w:after="120"/>
              <w:ind w:left="24"/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Focus É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>valuation orale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5734AE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Ambiance, mots et</w:t>
            </w:r>
            <w:r w:rsidR="003E66F8">
              <w:rPr>
                <w:rFonts w:asciiTheme="minorHAnsi" w:hAnsiTheme="minorHAnsi" w:cstheme="minorHAnsi"/>
                <w:sz w:val="20"/>
                <w:szCs w:val="20"/>
              </w:rPr>
              <w:t xml:space="preserve"> expressions entendus, sujets de discussion, organisation de la pause, déroulement du trava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 de regroupement des actions et</w:t>
            </w:r>
            <w:r w:rsidR="003E66F8">
              <w:rPr>
                <w:rFonts w:asciiTheme="minorHAnsi" w:hAnsiTheme="minorHAnsi" w:cstheme="minorHAnsi"/>
                <w:sz w:val="20"/>
                <w:szCs w:val="20"/>
              </w:rPr>
              <w:t xml:space="preserve"> impression des rapports de discussion, … </w:t>
            </w: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5831" w:rsidRPr="005D2614" w:rsidRDefault="00765831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765831">
            <w:pPr>
              <w:spacing w:before="120" w:after="120"/>
              <w:ind w:left="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49B9" w:rsidRPr="005D26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6" w:type="dxa"/>
            <w:gridSpan w:val="2"/>
            <w:shd w:val="clear" w:color="auto" w:fill="552C2E"/>
          </w:tcPr>
          <w:p w:rsidR="002A49B9" w:rsidRPr="006F6289" w:rsidRDefault="002A49B9" w:rsidP="002A49B9">
            <w:pPr>
              <w:jc w:val="center"/>
              <w:rPr>
                <w:rFonts w:asciiTheme="minorHAnsi" w:hAnsiTheme="minorHAnsi" w:cstheme="minorHAnsi"/>
                <w:color w:val="80C342"/>
              </w:rPr>
            </w:pPr>
            <w:r w:rsidRPr="006F6289">
              <w:rPr>
                <w:rFonts w:asciiTheme="minorHAnsi" w:hAnsiTheme="minorHAnsi" w:cstheme="minorHAnsi"/>
                <w:color w:val="FFFFFF" w:themeColor="background1"/>
                <w:sz w:val="28"/>
              </w:rPr>
              <w:t>Observation générale de la journée</w:t>
            </w: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11856" w:rsidRPr="006F6289" w:rsidRDefault="005734AE" w:rsidP="00311856">
            <w:pPr>
              <w:rPr>
                <w:rFonts w:asciiTheme="minorHAnsi" w:hAnsiTheme="minorHAnsi" w:cstheme="minorHAnsi"/>
                <w:color w:val="80C342"/>
              </w:rPr>
            </w:pPr>
            <w:r>
              <w:rPr>
                <w:rFonts w:asciiTheme="minorHAnsi" w:hAnsiTheme="minorHAnsi" w:cstheme="minorHAnsi"/>
                <w:color w:val="80C342"/>
              </w:rPr>
              <w:t>Déroulé, posture du (de la)</w:t>
            </w:r>
            <w:r w:rsidR="00311856" w:rsidRPr="006F6289">
              <w:rPr>
                <w:rFonts w:asciiTheme="minorHAnsi" w:hAnsiTheme="minorHAnsi" w:cstheme="minorHAnsi"/>
                <w:color w:val="80C342"/>
              </w:rPr>
              <w:t xml:space="preserve"> facilitat</w:t>
            </w:r>
            <w:r>
              <w:rPr>
                <w:rFonts w:asciiTheme="minorHAnsi" w:hAnsiTheme="minorHAnsi" w:cstheme="minorHAnsi"/>
                <w:color w:val="80C342"/>
              </w:rPr>
              <w:t>eur(t</w:t>
            </w:r>
            <w:r w:rsidR="00311856" w:rsidRPr="006F6289">
              <w:rPr>
                <w:rFonts w:asciiTheme="minorHAnsi" w:hAnsiTheme="minorHAnsi" w:cstheme="minorHAnsi"/>
                <w:color w:val="80C342"/>
              </w:rPr>
              <w:t>rice</w:t>
            </w:r>
            <w:r>
              <w:rPr>
                <w:rFonts w:asciiTheme="minorHAnsi" w:hAnsiTheme="minorHAnsi" w:cstheme="minorHAnsi"/>
                <w:color w:val="80C342"/>
              </w:rPr>
              <w:t>)</w:t>
            </w:r>
            <w:r w:rsidR="00311856" w:rsidRPr="006F6289">
              <w:rPr>
                <w:rFonts w:asciiTheme="minorHAnsi" w:hAnsiTheme="minorHAnsi" w:cstheme="minorHAnsi"/>
                <w:color w:val="80C342"/>
              </w:rPr>
              <w:t xml:space="preserve">, implication des participants, … </w:t>
            </w:r>
          </w:p>
          <w:p w:rsidR="003E66F8" w:rsidRPr="006F6289" w:rsidRDefault="003E66F8" w:rsidP="00957022">
            <w:pPr>
              <w:jc w:val="both"/>
              <w:rPr>
                <w:rFonts w:asciiTheme="minorHAnsi" w:hAnsiTheme="minorHAnsi" w:cs="Calibri"/>
                <w:color w:val="80C342"/>
              </w:rPr>
            </w:pP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957022">
            <w:pPr>
              <w:jc w:val="both"/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Ambiance générale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6" w:type="dxa"/>
            <w:gridSpan w:val="2"/>
            <w:shd w:val="clear" w:color="auto" w:fill="552C2E"/>
          </w:tcPr>
          <w:p w:rsidR="003E66F8" w:rsidRPr="006F6289" w:rsidRDefault="003E66F8" w:rsidP="009E11B0">
            <w:pPr>
              <w:jc w:val="center"/>
              <w:rPr>
                <w:rFonts w:asciiTheme="minorHAnsi" w:hAnsiTheme="minorHAnsi" w:cstheme="minorHAnsi"/>
                <w:color w:val="80C342"/>
              </w:rPr>
            </w:pPr>
            <w:r w:rsidRPr="00A50B5B">
              <w:rPr>
                <w:rFonts w:asciiTheme="minorHAnsi" w:hAnsiTheme="minorHAnsi" w:cstheme="minorHAnsi"/>
                <w:color w:val="FFFFFF" w:themeColor="background1"/>
                <w:sz w:val="28"/>
              </w:rPr>
              <w:t>Questionnements</w:t>
            </w:r>
            <w:r w:rsidR="00A50B5B">
              <w:rPr>
                <w:rFonts w:asciiTheme="minorHAnsi" w:hAnsiTheme="minorHAnsi" w:cstheme="minorHAnsi"/>
                <w:color w:val="FFFFFF" w:themeColor="background1"/>
                <w:sz w:val="28"/>
              </w:rPr>
              <w:t xml:space="preserve"> </w:t>
            </w:r>
            <w:r w:rsidR="002A49B9" w:rsidRPr="00A50B5B">
              <w:rPr>
                <w:rFonts w:asciiTheme="minorHAnsi" w:hAnsiTheme="minorHAnsi" w:cstheme="minorHAnsi"/>
                <w:color w:val="FFFFFF" w:themeColor="background1"/>
                <w:sz w:val="28"/>
              </w:rPr>
              <w:t>/</w:t>
            </w:r>
            <w:r w:rsidR="00A50B5B">
              <w:rPr>
                <w:rFonts w:asciiTheme="minorHAnsi" w:hAnsiTheme="minorHAnsi" w:cstheme="minorHAnsi"/>
                <w:color w:val="FFFFFF" w:themeColor="background1"/>
                <w:sz w:val="28"/>
              </w:rPr>
              <w:t xml:space="preserve"> </w:t>
            </w:r>
            <w:r w:rsidR="008333F6">
              <w:rPr>
                <w:rFonts w:asciiTheme="minorHAnsi" w:hAnsiTheme="minorHAnsi" w:cstheme="minorHAnsi"/>
                <w:color w:val="FFFFFF" w:themeColor="background1"/>
                <w:sz w:val="28"/>
              </w:rPr>
              <w:t>réactions</w:t>
            </w:r>
            <w:r w:rsidRPr="00A50B5B">
              <w:rPr>
                <w:rFonts w:asciiTheme="minorHAnsi" w:hAnsiTheme="minorHAnsi" w:cstheme="minorHAnsi"/>
                <w:color w:val="FFFFFF" w:themeColor="background1"/>
                <w:sz w:val="28"/>
              </w:rPr>
              <w:t xml:space="preserve"> des participants</w:t>
            </w:r>
            <w:r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414B15" w:rsidRDefault="003E66F8" w:rsidP="00A50B5B">
            <w:pPr>
              <w:rPr>
                <w:rFonts w:asciiTheme="minorHAnsi" w:hAnsiTheme="minorHAnsi" w:cs="Calibri"/>
                <w:color w:val="80C342"/>
              </w:rPr>
            </w:pPr>
            <w:r w:rsidRPr="00414B15">
              <w:rPr>
                <w:rFonts w:asciiTheme="minorHAnsi" w:hAnsiTheme="minorHAnsi" w:cs="Calibri"/>
                <w:color w:val="80C342"/>
              </w:rPr>
              <w:t>Quid de l’auto responsabilisation ?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A50B5B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>Quid de l’auto animation ?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Default="003E66F8" w:rsidP="00A50B5B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Initiatives des participants </w:t>
            </w:r>
          </w:p>
          <w:p w:rsidR="005734AE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</w:p>
          <w:p w:rsidR="005734AE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</w:p>
          <w:p w:rsidR="005734AE" w:rsidRPr="006F6289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A50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A50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A50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A50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A50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A50B5B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Imprévus de la journée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3E66F8" w:rsidP="00A50B5B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lastRenderedPageBreak/>
              <w:t>« Production » de la journée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Default="003E66F8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Pr="005D2614" w:rsidRDefault="00311856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5734AE" w:rsidP="005734AE">
            <w:pPr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Positionnement et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 xml:space="preserve"> rôle d</w:t>
            </w:r>
            <w:r>
              <w:rPr>
                <w:rFonts w:asciiTheme="minorHAnsi" w:hAnsiTheme="minorHAnsi" w:cs="Calibri"/>
                <w:color w:val="80C342"/>
              </w:rPr>
              <w:t>u (d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>e la</w:t>
            </w:r>
            <w:r>
              <w:rPr>
                <w:rFonts w:asciiTheme="minorHAnsi" w:hAnsiTheme="minorHAnsi" w:cs="Calibri"/>
                <w:color w:val="80C342"/>
              </w:rPr>
              <w:t>)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  <w:proofErr w:type="gramStart"/>
            <w:r w:rsidR="003E66F8" w:rsidRPr="006F6289">
              <w:rPr>
                <w:rFonts w:asciiTheme="minorHAnsi" w:hAnsiTheme="minorHAnsi" w:cs="Calibri"/>
                <w:color w:val="80C342"/>
              </w:rPr>
              <w:t>facilitat</w:t>
            </w:r>
            <w:r>
              <w:rPr>
                <w:rFonts w:asciiTheme="minorHAnsi" w:hAnsiTheme="minorHAnsi" w:cs="Calibri"/>
                <w:color w:val="80C342"/>
              </w:rPr>
              <w:t>eur(</w:t>
            </w:r>
            <w:proofErr w:type="gramEnd"/>
            <w:r>
              <w:rPr>
                <w:rFonts w:asciiTheme="minorHAnsi" w:hAnsiTheme="minorHAnsi" w:cs="Calibri"/>
                <w:color w:val="80C342"/>
              </w:rPr>
              <w:t>t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>rice</w:t>
            </w:r>
            <w:r>
              <w:rPr>
                <w:rFonts w:asciiTheme="minorHAnsi" w:hAnsiTheme="minorHAnsi" w:cs="Calibri"/>
                <w:color w:val="80C342"/>
              </w:rPr>
              <w:t>)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5734AE" w:rsidRDefault="003E66F8" w:rsidP="005734AE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Positionnement </w:t>
            </w:r>
            <w:r w:rsidR="005734AE">
              <w:rPr>
                <w:rFonts w:asciiTheme="minorHAnsi" w:hAnsiTheme="minorHAnsi" w:cs="Calibri"/>
                <w:color w:val="80C342"/>
              </w:rPr>
              <w:t>et</w:t>
            </w:r>
            <w:r w:rsidR="008333F6">
              <w:rPr>
                <w:rFonts w:asciiTheme="minorHAnsi" w:hAnsiTheme="minorHAnsi" w:cs="Calibri"/>
                <w:color w:val="80C342"/>
              </w:rPr>
              <w:t xml:space="preserve"> rôle de l’hôte (DGS, d</w:t>
            </w:r>
            <w:r w:rsidRPr="006F6289">
              <w:rPr>
                <w:rFonts w:asciiTheme="minorHAnsi" w:hAnsiTheme="minorHAnsi" w:cs="Calibri"/>
                <w:color w:val="80C342"/>
              </w:rPr>
              <w:t>ir</w:t>
            </w:r>
            <w:r w:rsidR="005734AE">
              <w:rPr>
                <w:rFonts w:asciiTheme="minorHAnsi" w:hAnsiTheme="minorHAnsi" w:cs="Calibri"/>
                <w:color w:val="80C342"/>
              </w:rPr>
              <w:t>ecteur du développement durable</w:t>
            </w:r>
            <w:r w:rsidRPr="006F6289">
              <w:rPr>
                <w:rFonts w:asciiTheme="minorHAnsi" w:hAnsiTheme="minorHAnsi" w:cs="Calibri"/>
                <w:color w:val="80C342"/>
              </w:rPr>
              <w:t xml:space="preserve">) </w:t>
            </w:r>
          </w:p>
          <w:p w:rsidR="003E66F8" w:rsidRPr="006F6289" w:rsidRDefault="003E66F8" w:rsidP="005734AE">
            <w:pPr>
              <w:rPr>
                <w:rFonts w:asciiTheme="minorHAnsi" w:hAnsiTheme="minorHAnsi" w:cs="Calibri"/>
                <w:color w:val="80C342"/>
              </w:rPr>
            </w:pPr>
            <w:r w:rsidRPr="006F6289">
              <w:rPr>
                <w:rFonts w:asciiTheme="minorHAnsi" w:hAnsiTheme="minorHAnsi" w:cs="Calibri"/>
                <w:color w:val="80C342"/>
              </w:rPr>
              <w:t xml:space="preserve">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1856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11856" w:rsidRPr="006F6289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Positionnement et</w:t>
            </w:r>
            <w:r w:rsidR="00311856" w:rsidRPr="006F6289">
              <w:rPr>
                <w:rFonts w:asciiTheme="minorHAnsi" w:hAnsiTheme="minorHAnsi" w:cs="Calibri"/>
                <w:color w:val="80C342"/>
              </w:rPr>
              <w:t xml:space="preserve"> rôle des aides « organisations » </w:t>
            </w:r>
          </w:p>
          <w:p w:rsidR="00311856" w:rsidRPr="006F6289" w:rsidRDefault="00311856" w:rsidP="00A50B5B">
            <w:pPr>
              <w:rPr>
                <w:rFonts w:asciiTheme="minorHAnsi" w:hAnsiTheme="minorHAnsi" w:cs="Calibri"/>
                <w:color w:val="80C342"/>
              </w:rPr>
            </w:pPr>
          </w:p>
        </w:tc>
        <w:tc>
          <w:tcPr>
            <w:tcW w:w="6811" w:type="dxa"/>
            <w:shd w:val="clear" w:color="auto" w:fill="auto"/>
          </w:tcPr>
          <w:p w:rsidR="00311856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1856" w:rsidRPr="005D2614" w:rsidRDefault="00311856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="Calibri"/>
                <w:color w:val="80C342"/>
              </w:rPr>
              <w:t>Positionnement et</w:t>
            </w:r>
            <w:r w:rsidR="003E66F8" w:rsidRPr="006F6289">
              <w:rPr>
                <w:rFonts w:asciiTheme="minorHAnsi" w:hAnsiTheme="minorHAnsi" w:cs="Calibri"/>
                <w:color w:val="80C342"/>
              </w:rPr>
              <w:t xml:space="preserve"> rôle des observateurs 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66F8" w:rsidRPr="005D2614" w:rsidTr="00414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3E66F8" w:rsidRPr="006F6289" w:rsidRDefault="005734AE" w:rsidP="00A50B5B">
            <w:pPr>
              <w:rPr>
                <w:rFonts w:asciiTheme="minorHAnsi" w:hAnsiTheme="minorHAnsi" w:cs="Calibri"/>
                <w:color w:val="80C342"/>
              </w:rPr>
            </w:pPr>
            <w:r>
              <w:rPr>
                <w:rFonts w:asciiTheme="minorHAnsi" w:hAnsiTheme="minorHAnsi" w:cstheme="minorHAnsi"/>
                <w:color w:val="80C342"/>
              </w:rPr>
              <w:t>Perception et</w:t>
            </w:r>
            <w:r w:rsidR="003E66F8" w:rsidRPr="006F6289">
              <w:rPr>
                <w:rFonts w:asciiTheme="minorHAnsi" w:hAnsiTheme="minorHAnsi" w:cstheme="minorHAnsi"/>
                <w:color w:val="80C342"/>
              </w:rPr>
              <w:t xml:space="preserve"> sentiment généraux de la journée</w:t>
            </w:r>
          </w:p>
        </w:tc>
        <w:tc>
          <w:tcPr>
            <w:tcW w:w="6811" w:type="dxa"/>
            <w:shd w:val="clear" w:color="auto" w:fill="auto"/>
          </w:tcPr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D04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6F8" w:rsidRPr="005D2614" w:rsidRDefault="003E66F8" w:rsidP="00957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1649" w:rsidRPr="001D2E1F" w:rsidRDefault="00A31649" w:rsidP="00A31649">
      <w:pPr>
        <w:spacing w:before="60" w:after="120"/>
        <w:jc w:val="both"/>
        <w:rPr>
          <w:rFonts w:cs="Calibri"/>
          <w:sz w:val="18"/>
          <w:szCs w:val="22"/>
        </w:rPr>
      </w:pPr>
    </w:p>
    <w:sectPr w:rsidR="00A31649" w:rsidRPr="001D2E1F" w:rsidSect="005734AE">
      <w:footerReference w:type="default" r:id="rId9"/>
      <w:pgSz w:w="11900" w:h="16840"/>
      <w:pgMar w:top="1276" w:right="1417" w:bottom="1135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7A2" w:rsidRDefault="001D67A2" w:rsidP="00A31649">
      <w:r>
        <w:separator/>
      </w:r>
    </w:p>
  </w:endnote>
  <w:endnote w:type="continuationSeparator" w:id="0">
    <w:p w:rsidR="001D67A2" w:rsidRDefault="001D67A2" w:rsidP="00A3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289" w:rsidRDefault="006F6289" w:rsidP="006F6289">
    <w:pPr>
      <w:pStyle w:val="Pieddepage"/>
      <w:tabs>
        <w:tab w:val="clear" w:pos="9072"/>
      </w:tabs>
      <w:ind w:right="-148"/>
      <w:rPr>
        <w:color w:val="552C2E"/>
        <w:sz w:val="18"/>
      </w:rPr>
    </w:pPr>
    <w:r>
      <w:rPr>
        <w:color w:val="552C2E"/>
        <w:sz w:val="18"/>
      </w:rPr>
      <w:t xml:space="preserve">Kit outils Forum ouvert – Outil pratique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Suivi Jour J, support de prise de notes</w:t>
    </w:r>
    <w:r w:rsidR="00765831">
      <w:rPr>
        <w:color w:val="552C2E"/>
        <w:sz w:val="18"/>
      </w:rPr>
      <w:t> »</w:t>
    </w:r>
  </w:p>
  <w:p w:rsidR="007C130E" w:rsidRDefault="006F6289" w:rsidP="006F6289">
    <w:pPr>
      <w:pStyle w:val="Pieddepage"/>
      <w:tabs>
        <w:tab w:val="clear" w:pos="9072"/>
      </w:tabs>
      <w:ind w:right="-148"/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7A2" w:rsidRDefault="001D67A2" w:rsidP="00A31649">
      <w:r>
        <w:separator/>
      </w:r>
    </w:p>
  </w:footnote>
  <w:footnote w:type="continuationSeparator" w:id="0">
    <w:p w:rsidR="001D67A2" w:rsidRDefault="001D67A2" w:rsidP="00A31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12622"/>
    <w:multiLevelType w:val="hybridMultilevel"/>
    <w:tmpl w:val="2820CD82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0243A"/>
    <w:multiLevelType w:val="hybridMultilevel"/>
    <w:tmpl w:val="FED6EA92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670EF"/>
    <w:multiLevelType w:val="hybridMultilevel"/>
    <w:tmpl w:val="AE104A80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D4280"/>
    <w:multiLevelType w:val="hybridMultilevel"/>
    <w:tmpl w:val="F11A12B8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54A47"/>
    <w:multiLevelType w:val="hybridMultilevel"/>
    <w:tmpl w:val="13DA18A2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64054"/>
    <w:multiLevelType w:val="hybridMultilevel"/>
    <w:tmpl w:val="CE3ED8A8"/>
    <w:lvl w:ilvl="0" w:tplc="1E5AD31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649"/>
    <w:rsid w:val="00070CD2"/>
    <w:rsid w:val="001D67A2"/>
    <w:rsid w:val="00202756"/>
    <w:rsid w:val="00226EC6"/>
    <w:rsid w:val="002A49B9"/>
    <w:rsid w:val="002B5FDB"/>
    <w:rsid w:val="002C0589"/>
    <w:rsid w:val="002C78E7"/>
    <w:rsid w:val="00301431"/>
    <w:rsid w:val="00310DC0"/>
    <w:rsid w:val="00311856"/>
    <w:rsid w:val="003535D8"/>
    <w:rsid w:val="00385982"/>
    <w:rsid w:val="003C0EC5"/>
    <w:rsid w:val="003E66F8"/>
    <w:rsid w:val="00406A1F"/>
    <w:rsid w:val="00414B15"/>
    <w:rsid w:val="00424521"/>
    <w:rsid w:val="004329A9"/>
    <w:rsid w:val="00467DAD"/>
    <w:rsid w:val="004E15CA"/>
    <w:rsid w:val="005734AE"/>
    <w:rsid w:val="00586E02"/>
    <w:rsid w:val="005B1DAE"/>
    <w:rsid w:val="005D2614"/>
    <w:rsid w:val="006905AA"/>
    <w:rsid w:val="006C678B"/>
    <w:rsid w:val="006F121D"/>
    <w:rsid w:val="006F6289"/>
    <w:rsid w:val="00765831"/>
    <w:rsid w:val="007B1809"/>
    <w:rsid w:val="008333F6"/>
    <w:rsid w:val="00854FB8"/>
    <w:rsid w:val="00862A19"/>
    <w:rsid w:val="0096332E"/>
    <w:rsid w:val="009E11B0"/>
    <w:rsid w:val="00A201A6"/>
    <w:rsid w:val="00A31649"/>
    <w:rsid w:val="00A50B5B"/>
    <w:rsid w:val="00AB4A84"/>
    <w:rsid w:val="00BD558E"/>
    <w:rsid w:val="00CE0520"/>
    <w:rsid w:val="00D0478C"/>
    <w:rsid w:val="00D82945"/>
    <w:rsid w:val="00DA57B7"/>
    <w:rsid w:val="00DC6174"/>
    <w:rsid w:val="00E4275A"/>
    <w:rsid w:val="00E76F92"/>
    <w:rsid w:val="00F52149"/>
    <w:rsid w:val="00F669A7"/>
    <w:rsid w:val="00F94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CA24CC4-E869-49CC-8193-C7BAADA2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649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A31649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0E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1649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Pieddepage">
    <w:name w:val="footer"/>
    <w:basedOn w:val="Normal"/>
    <w:link w:val="PieddepageCar"/>
    <w:uiPriority w:val="99"/>
    <w:rsid w:val="00A31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1649"/>
    <w:rPr>
      <w:rFonts w:ascii="Calibri" w:eastAsia="Cambria" w:hAnsi="Calibri" w:cs="Times New Roman"/>
      <w:sz w:val="24"/>
      <w:szCs w:val="24"/>
    </w:rPr>
  </w:style>
  <w:style w:type="table" w:customStyle="1" w:styleId="Listemoyenne1-Accent11">
    <w:name w:val="Liste moyenne 1 - Accent 11"/>
    <w:basedOn w:val="TableauNormal"/>
    <w:rsid w:val="00A31649"/>
    <w:pPr>
      <w:spacing w:after="0" w:line="240" w:lineRule="auto"/>
    </w:pPr>
    <w:rPr>
      <w:rFonts w:ascii="Cambria" w:eastAsia="Cambria" w:hAnsi="Cambria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rsid w:val="00A31649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31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1649"/>
    <w:rPr>
      <w:rFonts w:ascii="Calibri" w:eastAsia="Cambria" w:hAnsi="Calibri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905A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3C0E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5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589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</dc:creator>
  <cp:keywords/>
  <dc:description/>
  <cp:lastModifiedBy>Celia GUILLEMOT</cp:lastModifiedBy>
  <cp:revision>11</cp:revision>
  <cp:lastPrinted>2014-04-16T14:12:00Z</cp:lastPrinted>
  <dcterms:created xsi:type="dcterms:W3CDTF">2014-04-16T13:47:00Z</dcterms:created>
  <dcterms:modified xsi:type="dcterms:W3CDTF">2014-10-10T08:54:00Z</dcterms:modified>
</cp:coreProperties>
</file>