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9C7" w:rsidRDefault="00985986" w:rsidP="00B469C7">
      <w:bookmarkStart w:id="0" w:name="_GoBack"/>
      <w:r>
        <w:rPr>
          <w:noProof/>
          <w:sz w:val="18"/>
          <w:lang w:eastAsia="fr-FR"/>
        </w:rPr>
        <w:drawing>
          <wp:anchor distT="0" distB="0" distL="114300" distR="114300" simplePos="0" relativeHeight="251658752" behindDoc="0" locked="0" layoutInCell="1" allowOverlap="1" wp14:anchorId="243A416B" wp14:editId="69EC73A5">
            <wp:simplePos x="0" y="0"/>
            <wp:positionH relativeFrom="column">
              <wp:posOffset>4939665</wp:posOffset>
            </wp:positionH>
            <wp:positionV relativeFrom="paragraph">
              <wp:posOffset>-362585</wp:posOffset>
            </wp:positionV>
            <wp:extent cx="784225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905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D9A79" wp14:editId="1A6C04E0">
                <wp:simplePos x="0" y="0"/>
                <wp:positionH relativeFrom="column">
                  <wp:posOffset>-886460</wp:posOffset>
                </wp:positionH>
                <wp:positionV relativeFrom="paragraph">
                  <wp:posOffset>-334010</wp:posOffset>
                </wp:positionV>
                <wp:extent cx="4462780" cy="628015"/>
                <wp:effectExtent l="0" t="0" r="0" b="635"/>
                <wp:wrapNone/>
                <wp:docPr id="1" name="Arrondir un rectangle à un seul coi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62780" cy="628015"/>
                        </a:xfrm>
                        <a:prstGeom prst="round1Rect">
                          <a:avLst/>
                        </a:prstGeom>
                        <a:solidFill>
                          <a:srgbClr val="80C3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0593" w:rsidRPr="00C355B9" w:rsidRDefault="00C90593" w:rsidP="00C9059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C355B9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44"/>
                              </w:rPr>
                              <w:t>Concevoir son forum ouvert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9A79" id="Arrondir un rectangle à un seul coin 2" o:spid="_x0000_s1026" style="position:absolute;margin-left:-69.8pt;margin-top:-26.3pt;width:351.4pt;height:4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6280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" adj="-11796480,,5400" path="m,l4358109,v57808,,104671,46863,104671,104671l4462780,628015,,628015,,xe" fillcolor="#80c342" stroked="f" strokeweight="2pt">
                <v:stroke joinstyle="miter"/>
                <v:formulas/>
                <v:path arrowok="t" o:connecttype="custom" o:connectlocs="0,0;4358109,0;4462780,104671;4462780,628015;0,628015;0,0" o:connectangles="0,0,0,0,0,0" textboxrect="0,0,4462780,628015"/>
                <v:textbox>
                  <w:txbxContent>
                    <w:p w:rsidR="00C90593" w:rsidRPr="00C355B9" w:rsidRDefault="00C90593" w:rsidP="00C90593">
                      <w:pPr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</w:pPr>
                      <w:r w:rsidRPr="00C355B9">
                        <w:rPr>
                          <w:rFonts w:ascii="Tahoma" w:hAnsi="Tahoma" w:cs="Tahoma"/>
                          <w:b/>
                          <w:color w:val="FFFFFF" w:themeColor="background1"/>
                          <w:sz w:val="44"/>
                        </w:rPr>
                        <w:t>Concevoir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C90593" w:rsidRDefault="00C90593" w:rsidP="00B469C7"/>
    <w:p w:rsidR="00C90593" w:rsidRDefault="00C90593" w:rsidP="00B469C7"/>
    <w:p w:rsidR="00C90593" w:rsidRDefault="00C90593" w:rsidP="00B469C7"/>
    <w:p w:rsidR="00C90593" w:rsidRPr="0065595C" w:rsidRDefault="00C90593" w:rsidP="00C90593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56704" behindDoc="0" locked="0" layoutInCell="1" allowOverlap="1" wp14:anchorId="7DF69C1D" wp14:editId="78D0043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595C">
        <w:rPr>
          <w:rFonts w:ascii="Tahoma" w:hAnsi="Tahoma" w:cs="Tahoma"/>
          <w:b/>
          <w:color w:val="552C2E"/>
          <w:sz w:val="36"/>
        </w:rPr>
        <w:t xml:space="preserve">Outil  pratique : </w:t>
      </w:r>
    </w:p>
    <w:p w:rsidR="00C90593" w:rsidRPr="00C90593" w:rsidRDefault="00C90593" w:rsidP="00C90593">
      <w:pPr>
        <w:spacing w:after="120"/>
        <w:rPr>
          <w:rFonts w:ascii="Tahoma" w:hAnsi="Tahoma" w:cs="Tahoma"/>
          <w:b/>
          <w:color w:val="80C342"/>
          <w:sz w:val="36"/>
        </w:rPr>
      </w:pPr>
      <w:r>
        <w:rPr>
          <w:rFonts w:ascii="Tahoma" w:hAnsi="Tahoma" w:cs="Tahoma"/>
          <w:b/>
          <w:color w:val="80C342"/>
          <w:sz w:val="36"/>
        </w:rPr>
        <w:t>A</w:t>
      </w:r>
      <w:r w:rsidRPr="00C90593">
        <w:rPr>
          <w:rFonts w:ascii="Tahoma" w:hAnsi="Tahoma" w:cs="Tahoma"/>
          <w:b/>
          <w:color w:val="80C342"/>
          <w:sz w:val="36"/>
        </w:rPr>
        <w:t>rticulation du forum ouvert avec la démarche de développement durable et la démarche de concertation</w:t>
      </w:r>
    </w:p>
    <w:p w:rsidR="00BB277A" w:rsidRPr="00376645" w:rsidRDefault="00376645" w:rsidP="00BB277A">
      <w:pPr>
        <w:jc w:val="both"/>
        <w:rPr>
          <w:rFonts w:asciiTheme="minorHAnsi" w:eastAsiaTheme="majorEastAsia" w:hAnsiTheme="minorHAnsi" w:cstheme="minorHAnsi"/>
          <w:b/>
          <w:color w:val="80C342"/>
          <w:szCs w:val="20"/>
        </w:rPr>
      </w:pPr>
      <w:r w:rsidRPr="00376645">
        <w:rPr>
          <w:rFonts w:asciiTheme="minorHAnsi" w:eastAsiaTheme="majorEastAsia" w:hAnsiTheme="minorHAnsi" w:cstheme="minorHAnsi"/>
          <w:b/>
          <w:color w:val="80C342"/>
          <w:szCs w:val="20"/>
        </w:rPr>
        <w:t>Mise à jour :</w:t>
      </w:r>
    </w:p>
    <w:p w:rsidR="00376645" w:rsidRDefault="00376645" w:rsidP="00BB277A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BB277A" w:rsidRDefault="00BB277A" w:rsidP="00105992">
      <w:pPr>
        <w:pBdr>
          <w:top w:val="single" w:sz="4" w:space="1" w:color="552C2E"/>
          <w:left w:val="single" w:sz="4" w:space="0" w:color="552C2E"/>
          <w:bottom w:val="single" w:sz="4" w:space="1" w:color="552C2E"/>
          <w:right w:val="single" w:sz="4" w:space="0" w:color="552C2E"/>
        </w:pBd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BB277A" w:rsidRDefault="00BB277A" w:rsidP="00105992">
      <w:pPr>
        <w:pBdr>
          <w:top w:val="single" w:sz="4" w:space="1" w:color="552C2E"/>
          <w:left w:val="single" w:sz="4" w:space="0" w:color="552C2E"/>
          <w:bottom w:val="single" w:sz="4" w:space="1" w:color="552C2E"/>
          <w:right w:val="single" w:sz="4" w:space="0" w:color="552C2E"/>
        </w:pBd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BB277A" w:rsidRDefault="00BB277A" w:rsidP="00105992">
      <w:pPr>
        <w:pBdr>
          <w:top w:val="single" w:sz="4" w:space="1" w:color="552C2E"/>
          <w:left w:val="single" w:sz="4" w:space="0" w:color="552C2E"/>
          <w:bottom w:val="single" w:sz="4" w:space="1" w:color="552C2E"/>
          <w:right w:val="single" w:sz="4" w:space="0" w:color="552C2E"/>
        </w:pBd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BB277A" w:rsidRDefault="00BB277A" w:rsidP="00105992">
      <w:pPr>
        <w:pBdr>
          <w:top w:val="single" w:sz="4" w:space="1" w:color="552C2E"/>
          <w:left w:val="single" w:sz="4" w:space="0" w:color="552C2E"/>
          <w:bottom w:val="single" w:sz="4" w:space="1" w:color="552C2E"/>
          <w:right w:val="single" w:sz="4" w:space="0" w:color="552C2E"/>
        </w:pBd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BB277A" w:rsidRDefault="00BB277A" w:rsidP="00105992">
      <w:pPr>
        <w:pBdr>
          <w:top w:val="single" w:sz="4" w:space="1" w:color="552C2E"/>
          <w:left w:val="single" w:sz="4" w:space="0" w:color="552C2E"/>
          <w:bottom w:val="single" w:sz="4" w:space="1" w:color="552C2E"/>
          <w:right w:val="single" w:sz="4" w:space="0" w:color="552C2E"/>
        </w:pBd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2D548F" w:rsidRDefault="002D548F" w:rsidP="001C5C03">
      <w:pPr>
        <w:spacing w:after="120"/>
        <w:jc w:val="both"/>
        <w:rPr>
          <w:rFonts w:cs="Calibri"/>
          <w:b/>
        </w:rPr>
      </w:pP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3959"/>
        <w:gridCol w:w="5087"/>
      </w:tblGrid>
      <w:tr w:rsidR="00440C20" w:rsidRPr="00D82F7D" w:rsidTr="00070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0701AA" w:rsidRDefault="005268DE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2D02C2">
              <w:rPr>
                <w:rFonts w:cs="Calibri"/>
                <w:color w:val="80C342"/>
                <w:szCs w:val="20"/>
              </w:rPr>
              <w:t xml:space="preserve">Contexte </w:t>
            </w:r>
            <w:r w:rsidR="000E028D" w:rsidRPr="002D02C2">
              <w:rPr>
                <w:rFonts w:cs="Calibri"/>
                <w:color w:val="80C342"/>
                <w:szCs w:val="20"/>
              </w:rPr>
              <w:t xml:space="preserve">de la collectivité territoriale </w:t>
            </w:r>
          </w:p>
          <w:p w:rsidR="000701AA" w:rsidRPr="000701AA" w:rsidRDefault="000701AA" w:rsidP="000701AA">
            <w:pPr>
              <w:pStyle w:val="Paragraphedeliste"/>
              <w:numPr>
                <w:ilvl w:val="0"/>
                <w:numId w:val="16"/>
              </w:numPr>
              <w:spacing w:before="120"/>
              <w:ind w:left="742"/>
              <w:rPr>
                <w:rFonts w:cs="Calibri"/>
                <w:color w:val="80C342"/>
                <w:szCs w:val="20"/>
              </w:rPr>
            </w:pPr>
            <w:r w:rsidRPr="00C355B9">
              <w:rPr>
                <w:rFonts w:asciiTheme="minorHAnsi" w:eastAsiaTheme="majorEastAsia" w:hAnsiTheme="minorHAnsi" w:cstheme="minorHAnsi"/>
                <w:sz w:val="20"/>
                <w:szCs w:val="20"/>
              </w:rPr>
              <w:t>le contexte stratégique et  « administratif »</w:t>
            </w:r>
          </w:p>
          <w:p w:rsidR="00440C20" w:rsidRPr="002D02C2" w:rsidRDefault="000701AA" w:rsidP="000701AA">
            <w:pPr>
              <w:pStyle w:val="Paragraphedeliste"/>
              <w:numPr>
                <w:ilvl w:val="0"/>
                <w:numId w:val="16"/>
              </w:numPr>
              <w:spacing w:before="120"/>
              <w:ind w:left="742"/>
              <w:rPr>
                <w:rFonts w:cs="Calibri"/>
                <w:color w:val="80C342"/>
                <w:szCs w:val="20"/>
              </w:rPr>
            </w:pPr>
            <w:r w:rsidRPr="00C355B9">
              <w:rPr>
                <w:rFonts w:asciiTheme="minorHAnsi" w:eastAsiaTheme="majorEastAsia" w:hAnsiTheme="minorHAnsi" w:cstheme="minorHAnsi"/>
                <w:sz w:val="20"/>
                <w:szCs w:val="20"/>
              </w:rPr>
              <w:t>l’origine de la démarche de forum ouvert</w:t>
            </w:r>
            <w:r w:rsidR="00440C20" w:rsidRPr="002D02C2">
              <w:rPr>
                <w:rFonts w:cs="Calibri"/>
                <w:color w:val="80C342"/>
                <w:szCs w:val="20"/>
              </w:rPr>
              <w:t xml:space="preserve"> </w:t>
            </w:r>
          </w:p>
        </w:tc>
        <w:tc>
          <w:tcPr>
            <w:tcW w:w="5087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0E028D" w:rsidRDefault="000E028D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BB277A" w:rsidRDefault="00BB277A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Default="000E028D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Pr="008B6F04" w:rsidRDefault="000E028D" w:rsidP="00096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268DE" w:rsidRPr="00D82F7D" w:rsidTr="00070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auto"/>
          </w:tcPr>
          <w:p w:rsidR="005268DE" w:rsidRDefault="00C90593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2D02C2">
              <w:rPr>
                <w:rFonts w:cs="Calibri"/>
                <w:color w:val="80C342"/>
                <w:szCs w:val="20"/>
              </w:rPr>
              <w:t>É</w:t>
            </w:r>
            <w:r w:rsidR="000E028D" w:rsidRPr="002D02C2">
              <w:rPr>
                <w:rFonts w:cs="Calibri"/>
                <w:color w:val="80C342"/>
                <w:szCs w:val="20"/>
              </w:rPr>
              <w:t xml:space="preserve">tat d’avancement de la démarche </w:t>
            </w:r>
            <w:r w:rsidR="004160EA">
              <w:rPr>
                <w:rFonts w:cs="Calibri"/>
                <w:color w:val="80C342"/>
                <w:szCs w:val="20"/>
              </w:rPr>
              <w:t>de développement d</w:t>
            </w:r>
            <w:r w:rsidR="000E028D" w:rsidRPr="002D02C2">
              <w:rPr>
                <w:rFonts w:cs="Calibri"/>
                <w:color w:val="80C342"/>
                <w:szCs w:val="20"/>
              </w:rPr>
              <w:t>urable</w:t>
            </w:r>
          </w:p>
          <w:p w:rsidR="000701AA" w:rsidRPr="000701AA" w:rsidRDefault="000701AA" w:rsidP="000701AA">
            <w:pPr>
              <w:pStyle w:val="Paragraphedeliste"/>
              <w:numPr>
                <w:ilvl w:val="0"/>
                <w:numId w:val="17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 xml:space="preserve">La démarche de développement durable est-elle déjà lancée ?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 xml:space="preserve"> quelle étape ? </w:t>
            </w:r>
          </w:p>
          <w:p w:rsidR="000701AA" w:rsidRPr="002D02C2" w:rsidRDefault="000701AA" w:rsidP="000701AA">
            <w:pPr>
              <w:pStyle w:val="Paragraphedeliste"/>
              <w:numPr>
                <w:ilvl w:val="0"/>
                <w:numId w:val="17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>La concertation a-t-elle d’ores et déjà démarré ?</w:t>
            </w:r>
          </w:p>
        </w:tc>
        <w:tc>
          <w:tcPr>
            <w:tcW w:w="5087" w:type="dxa"/>
            <w:shd w:val="clear" w:color="auto" w:fill="auto"/>
          </w:tcPr>
          <w:p w:rsidR="00BB277A" w:rsidRDefault="00BB277A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B277A" w:rsidRDefault="00BB277A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28D" w:rsidRDefault="000E028D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28D" w:rsidRPr="008B6F04" w:rsidRDefault="000E028D" w:rsidP="00526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C20" w:rsidRPr="00D82F7D" w:rsidTr="00070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auto"/>
          </w:tcPr>
          <w:p w:rsidR="00440C20" w:rsidRDefault="000E028D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2D02C2">
              <w:rPr>
                <w:rFonts w:cs="Calibri"/>
                <w:color w:val="80C342"/>
                <w:szCs w:val="20"/>
              </w:rPr>
              <w:t>Pratiques de concertation</w:t>
            </w:r>
            <w:r w:rsidR="00D64846" w:rsidRPr="002D02C2">
              <w:rPr>
                <w:rFonts w:cs="Calibri"/>
                <w:color w:val="80C342"/>
                <w:szCs w:val="20"/>
              </w:rPr>
              <w:t xml:space="preserve"> existantes</w:t>
            </w:r>
          </w:p>
          <w:p w:rsidR="000701AA" w:rsidRPr="003557BE" w:rsidRDefault="000701AA" w:rsidP="000701AA">
            <w:pPr>
              <w:pStyle w:val="Paragraphedeliste"/>
              <w:numPr>
                <w:ilvl w:val="0"/>
                <w:numId w:val="18"/>
              </w:numPr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3557BE">
              <w:rPr>
                <w:rFonts w:asciiTheme="minorHAnsi" w:hAnsiTheme="minorHAnsi" w:cs="Calibri"/>
                <w:sz w:val="20"/>
                <w:szCs w:val="20"/>
              </w:rPr>
              <w:t xml:space="preserve">La collectivité (élus et administration) est-elle familière des démarches concertées ? </w:t>
            </w:r>
          </w:p>
          <w:p w:rsidR="000701AA" w:rsidRPr="003557BE" w:rsidRDefault="000701AA" w:rsidP="000701AA">
            <w:pPr>
              <w:pStyle w:val="Paragraphedeliste"/>
              <w:numPr>
                <w:ilvl w:val="0"/>
                <w:numId w:val="18"/>
              </w:numPr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3557BE">
              <w:rPr>
                <w:rFonts w:asciiTheme="minorHAnsi" w:hAnsiTheme="minorHAnsi" w:cs="Calibri"/>
                <w:sz w:val="20"/>
                <w:szCs w:val="20"/>
              </w:rPr>
              <w:t xml:space="preserve">Des craintes sont-elles exprimées sur ce type de démarche ? </w:t>
            </w:r>
          </w:p>
          <w:p w:rsidR="000701AA" w:rsidRPr="000701AA" w:rsidRDefault="000701AA" w:rsidP="000701AA">
            <w:pPr>
              <w:pStyle w:val="Paragraphedeliste"/>
              <w:numPr>
                <w:ilvl w:val="0"/>
                <w:numId w:val="18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5E5D26">
              <w:rPr>
                <w:rFonts w:asciiTheme="minorHAnsi" w:hAnsiTheme="minorHAnsi" w:cs="Calibri"/>
                <w:sz w:val="20"/>
                <w:szCs w:val="20"/>
              </w:rPr>
              <w:t xml:space="preserve">Quelle est la vision des élus / de la direction générale sur les démarches concertées ? </w:t>
            </w:r>
          </w:p>
          <w:p w:rsidR="000701AA" w:rsidRPr="002D02C2" w:rsidRDefault="000701AA" w:rsidP="000701AA">
            <w:pPr>
              <w:pStyle w:val="Paragraphedeliste"/>
              <w:numPr>
                <w:ilvl w:val="0"/>
                <w:numId w:val="18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5E5D26">
              <w:rPr>
                <w:rFonts w:asciiTheme="minorHAnsi" w:hAnsiTheme="minorHAnsi" w:cs="Calibri"/>
                <w:sz w:val="20"/>
                <w:szCs w:val="20"/>
              </w:rPr>
              <w:t>Le forum ouvert est-il un outil connu ? A-t-il déjà été expérimenté par un acteur de la démarche (interne ou externe à la collectivité) ?</w:t>
            </w:r>
          </w:p>
        </w:tc>
        <w:tc>
          <w:tcPr>
            <w:tcW w:w="5087" w:type="dxa"/>
            <w:shd w:val="clear" w:color="auto" w:fill="auto"/>
          </w:tcPr>
          <w:p w:rsidR="00BB277A" w:rsidRDefault="00BB277A" w:rsidP="00526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0E028D" w:rsidRDefault="000E028D" w:rsidP="00526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BB277A" w:rsidRDefault="00BB277A" w:rsidP="00526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0E028D" w:rsidRPr="008B6F04" w:rsidRDefault="000E028D" w:rsidP="00526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440C20" w:rsidRPr="00D82F7D" w:rsidTr="00070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auto"/>
          </w:tcPr>
          <w:p w:rsidR="00440C20" w:rsidRDefault="003424EE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2D02C2">
              <w:rPr>
                <w:rFonts w:cs="Calibri"/>
                <w:color w:val="80C342"/>
                <w:szCs w:val="20"/>
              </w:rPr>
              <w:lastRenderedPageBreak/>
              <w:t>Intégration</w:t>
            </w:r>
            <w:r w:rsidR="00C90593" w:rsidRPr="002D02C2">
              <w:rPr>
                <w:rFonts w:cs="Calibri"/>
                <w:color w:val="80C342"/>
                <w:szCs w:val="20"/>
              </w:rPr>
              <w:t xml:space="preserve"> du forum ouvert dans la démarche de développement durable</w:t>
            </w:r>
          </w:p>
          <w:p w:rsidR="000701AA" w:rsidRPr="000701AA" w:rsidRDefault="000701AA" w:rsidP="000701AA">
            <w:pPr>
              <w:pStyle w:val="Paragraphedeliste"/>
              <w:numPr>
                <w:ilvl w:val="0"/>
                <w:numId w:val="19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À quel moment le forum ouvert va</w:t>
            </w:r>
            <w:r w:rsidR="004160EA">
              <w:rPr>
                <w:rFonts w:asciiTheme="minorHAnsi" w:hAnsiTheme="minorHAnsi" w:cs="Calibri"/>
                <w:color w:val="auto"/>
                <w:sz w:val="20"/>
                <w:szCs w:val="20"/>
              </w:rPr>
              <w:t>-t-il</w:t>
            </w: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intervenir dans la démarche de développement durable ? </w:t>
            </w:r>
          </w:p>
          <w:p w:rsidR="000701AA" w:rsidRPr="002D02C2" w:rsidRDefault="000701AA" w:rsidP="000701AA">
            <w:pPr>
              <w:pStyle w:val="Paragraphedeliste"/>
              <w:numPr>
                <w:ilvl w:val="0"/>
                <w:numId w:val="19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Avec quels objectifs (aller plus loin, complément, insertion dans le dispositif existant…)</w:t>
            </w:r>
            <w:r w:rsidR="00E4002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?</w:t>
            </w:r>
          </w:p>
        </w:tc>
        <w:tc>
          <w:tcPr>
            <w:tcW w:w="5087" w:type="dxa"/>
            <w:shd w:val="clear" w:color="auto" w:fill="auto"/>
          </w:tcPr>
          <w:p w:rsidR="00BB277A" w:rsidRDefault="00BB277A" w:rsidP="00334A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BB277A" w:rsidRDefault="00BB277A" w:rsidP="00334A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0E028D" w:rsidRDefault="000E028D" w:rsidP="00334A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:rsidR="000E028D" w:rsidRPr="008B6F04" w:rsidRDefault="000E028D" w:rsidP="00334A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440C20" w:rsidRPr="00D82F7D" w:rsidTr="00070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auto"/>
          </w:tcPr>
          <w:p w:rsidR="00440C20" w:rsidRDefault="004160EA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>
              <w:rPr>
                <w:rFonts w:cs="Calibri"/>
                <w:color w:val="80C342"/>
                <w:szCs w:val="20"/>
              </w:rPr>
              <w:t>Motivation et o</w:t>
            </w:r>
            <w:r w:rsidR="000E028D" w:rsidRPr="002D02C2">
              <w:rPr>
                <w:rFonts w:cs="Calibri"/>
                <w:color w:val="80C342"/>
                <w:szCs w:val="20"/>
              </w:rPr>
              <w:t>bjectif(s)</w:t>
            </w:r>
            <w:r w:rsidR="00C90593" w:rsidRPr="002D02C2">
              <w:rPr>
                <w:rFonts w:cs="Calibri"/>
                <w:color w:val="80C342"/>
                <w:szCs w:val="20"/>
              </w:rPr>
              <w:t xml:space="preserve"> </w:t>
            </w:r>
            <w:r>
              <w:rPr>
                <w:rFonts w:cs="Calibri"/>
                <w:color w:val="80C342"/>
                <w:szCs w:val="20"/>
              </w:rPr>
              <w:t xml:space="preserve">du </w:t>
            </w:r>
            <w:r w:rsidR="00C90593" w:rsidRPr="002D02C2">
              <w:rPr>
                <w:rFonts w:cs="Calibri"/>
                <w:color w:val="80C342"/>
                <w:szCs w:val="20"/>
              </w:rPr>
              <w:t>forum ouvert</w:t>
            </w:r>
          </w:p>
          <w:p w:rsidR="000701AA" w:rsidRDefault="000701AA" w:rsidP="000701AA">
            <w:pPr>
              <w:pStyle w:val="Paragraphedeliste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Pourquoi un forum ouvert est-il organisé ?</w:t>
            </w:r>
          </w:p>
          <w:p w:rsidR="000701AA" w:rsidRPr="000701AA" w:rsidRDefault="004160EA" w:rsidP="000701AA">
            <w:pPr>
              <w:pStyle w:val="Paragraphedeliste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r w:rsidR="000701AA" w:rsidRPr="000701AA">
              <w:rPr>
                <w:rFonts w:asciiTheme="minorHAnsi" w:hAnsiTheme="minorHAnsi" w:cstheme="minorHAnsi"/>
                <w:sz w:val="20"/>
                <w:szCs w:val="20"/>
              </w:rPr>
              <w:t xml:space="preserve"> quels enjeux cela répond-il pour la collectivité (faire adhérer, mobiliser, cohésion, …), pour la démarche de développement durable (élaborer collectivement des actions, …) ?</w:t>
            </w:r>
          </w:p>
        </w:tc>
        <w:tc>
          <w:tcPr>
            <w:tcW w:w="5087" w:type="dxa"/>
            <w:shd w:val="clear" w:color="auto" w:fill="auto"/>
          </w:tcPr>
          <w:p w:rsidR="000E028D" w:rsidRDefault="000E028D" w:rsidP="00334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Default="000E028D" w:rsidP="00334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BB277A" w:rsidRDefault="00BB277A" w:rsidP="00334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Pr="008B6F04" w:rsidRDefault="000E028D" w:rsidP="00334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440C20" w:rsidRPr="00D82F7D" w:rsidTr="00070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auto"/>
          </w:tcPr>
          <w:p w:rsidR="00440C20" w:rsidRDefault="000E028D" w:rsidP="00C90593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2D02C2">
              <w:rPr>
                <w:rFonts w:cs="Calibri"/>
                <w:color w:val="80C342"/>
                <w:szCs w:val="20"/>
              </w:rPr>
              <w:t xml:space="preserve">Mobilisation des décideurs </w:t>
            </w:r>
          </w:p>
          <w:p w:rsidR="000701AA" w:rsidRPr="000701AA" w:rsidRDefault="000701AA" w:rsidP="000701AA">
            <w:pPr>
              <w:pStyle w:val="Paragraphedeliste"/>
              <w:numPr>
                <w:ilvl w:val="0"/>
                <w:numId w:val="21"/>
              </w:numPr>
              <w:spacing w:before="120"/>
              <w:rPr>
                <w:rFonts w:cs="Calibri"/>
                <w:color w:val="80C342"/>
                <w:szCs w:val="20"/>
              </w:rPr>
            </w:pP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Quel </w:t>
            </w:r>
            <w:r w:rsidR="004160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élu porteur ? D’une manière plus</w:t>
            </w: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gé</w:t>
            </w:r>
            <w:r w:rsidR="004160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nérale, quels élus impliquer ? Q</w:t>
            </w: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ui porte ? </w:t>
            </w:r>
          </w:p>
          <w:p w:rsidR="000701AA" w:rsidRPr="002D02C2" w:rsidRDefault="004160EA" w:rsidP="004160EA">
            <w:pPr>
              <w:pStyle w:val="Paragraphedeliste"/>
              <w:numPr>
                <w:ilvl w:val="0"/>
                <w:numId w:val="21"/>
              </w:numPr>
              <w:spacing w:before="120"/>
              <w:rPr>
                <w:rFonts w:cs="Calibri"/>
                <w:color w:val="80C342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Quel pilotage au sei</w:t>
            </w:r>
            <w:r w:rsidR="000701AA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 de l’administrat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ion et articulation avec</w:t>
            </w:r>
            <w:r w:rsidR="000701AA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la démarche de développement durable ?</w:t>
            </w:r>
          </w:p>
        </w:tc>
        <w:tc>
          <w:tcPr>
            <w:tcW w:w="5087" w:type="dxa"/>
            <w:shd w:val="clear" w:color="auto" w:fill="auto"/>
          </w:tcPr>
          <w:p w:rsidR="00440C20" w:rsidRDefault="00440C20" w:rsidP="00526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Default="000E028D" w:rsidP="00526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Default="000E028D" w:rsidP="00526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0E028D" w:rsidRPr="008B6F04" w:rsidRDefault="000E028D" w:rsidP="00526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4160EA" w:rsidRDefault="004160EA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P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4160EA" w:rsidRDefault="004160EA" w:rsidP="004160EA">
      <w:pPr>
        <w:rPr>
          <w:rFonts w:asciiTheme="minorHAnsi" w:eastAsiaTheme="majorEastAsia" w:hAnsiTheme="minorHAnsi" w:cstheme="minorHAnsi"/>
          <w:sz w:val="20"/>
          <w:szCs w:val="20"/>
        </w:rPr>
      </w:pPr>
    </w:p>
    <w:p w:rsidR="00A673F1" w:rsidRPr="004160EA" w:rsidRDefault="004160EA" w:rsidP="004160EA">
      <w:pPr>
        <w:tabs>
          <w:tab w:val="left" w:pos="7219"/>
        </w:tabs>
        <w:rPr>
          <w:rFonts w:asciiTheme="minorHAnsi" w:eastAsiaTheme="majorEastAsia" w:hAnsiTheme="minorHAnsi" w:cstheme="minorHAnsi"/>
          <w:sz w:val="20"/>
          <w:szCs w:val="20"/>
        </w:rPr>
      </w:pPr>
      <w:r>
        <w:rPr>
          <w:rFonts w:asciiTheme="minorHAnsi" w:eastAsiaTheme="majorEastAsia" w:hAnsiTheme="minorHAnsi" w:cstheme="minorHAnsi"/>
          <w:sz w:val="20"/>
          <w:szCs w:val="20"/>
        </w:rPr>
        <w:tab/>
      </w:r>
    </w:p>
    <w:sectPr w:rsidR="00A673F1" w:rsidRPr="004160EA" w:rsidSect="00C90593">
      <w:footerReference w:type="default" r:id="rId10"/>
      <w:type w:val="continuous"/>
      <w:pgSz w:w="11900" w:h="16840"/>
      <w:pgMar w:top="1276" w:right="1417" w:bottom="1417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AF" w:rsidRDefault="00A830AF" w:rsidP="007C130E">
      <w:r>
        <w:separator/>
      </w:r>
    </w:p>
  </w:endnote>
  <w:endnote w:type="continuationSeparator" w:id="0">
    <w:p w:rsidR="00A830AF" w:rsidRDefault="00A830AF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E2F" w:rsidRPr="00C90593" w:rsidRDefault="00810392" w:rsidP="00810392">
    <w:pPr>
      <w:pStyle w:val="Pieddepage"/>
      <w:tabs>
        <w:tab w:val="clear" w:pos="9072"/>
      </w:tabs>
      <w:ind w:right="-148"/>
    </w:pPr>
    <w:r>
      <w:rPr>
        <w:color w:val="552C2E"/>
        <w:sz w:val="18"/>
      </w:rPr>
      <w:t xml:space="preserve">Kit outils Forum ouvert – Outil pratique </w:t>
    </w:r>
    <w:r w:rsidR="00C90593" w:rsidRPr="00284F81">
      <w:rPr>
        <w:color w:val="552C2E"/>
        <w:sz w:val="18"/>
      </w:rPr>
      <w:t>« </w:t>
    </w:r>
    <w:r w:rsidR="004160EA">
      <w:rPr>
        <w:color w:val="552C2E"/>
        <w:sz w:val="18"/>
      </w:rPr>
      <w:t>Articulation du forum ouvert</w:t>
    </w:r>
    <w:r w:rsidR="00C90593">
      <w:rPr>
        <w:color w:val="552C2E"/>
        <w:sz w:val="18"/>
      </w:rPr>
      <w:t xml:space="preserve"> avec les démarches </w:t>
    </w:r>
    <w:r w:rsidR="004160EA">
      <w:rPr>
        <w:color w:val="552C2E"/>
        <w:sz w:val="18"/>
      </w:rPr>
      <w:t xml:space="preserve">de </w:t>
    </w:r>
    <w:r w:rsidR="00C90593">
      <w:rPr>
        <w:color w:val="552C2E"/>
        <w:sz w:val="18"/>
      </w:rPr>
      <w:t>développement durable et de concertation</w:t>
    </w:r>
    <w:r>
      <w:rPr>
        <w:color w:val="552C2E"/>
        <w:sz w:val="18"/>
      </w:rPr>
      <w:t xml:space="preserve"> </w:t>
    </w:r>
    <w:r w:rsidR="00C90593" w:rsidRPr="00284F81">
      <w:rPr>
        <w:color w:val="552C2E"/>
        <w:sz w:val="18"/>
      </w:rPr>
      <w:t xml:space="preserve">» ARENE Île-de-France – </w:t>
    </w:r>
    <w:r w:rsidR="00C90593">
      <w:rPr>
        <w:color w:val="552C2E"/>
        <w:sz w:val="18"/>
      </w:rPr>
      <w:t xml:space="preserve">avril </w:t>
    </w:r>
    <w:r w:rsidR="00C90593" w:rsidRPr="00284F81">
      <w:rPr>
        <w:color w:val="552C2E"/>
        <w:sz w:val="18"/>
      </w:rP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AF" w:rsidRDefault="00A830AF" w:rsidP="007C130E">
      <w:r>
        <w:separator/>
      </w:r>
    </w:p>
  </w:footnote>
  <w:footnote w:type="continuationSeparator" w:id="0">
    <w:p w:rsidR="00A830AF" w:rsidRDefault="00A830AF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833C3"/>
    <w:multiLevelType w:val="hybridMultilevel"/>
    <w:tmpl w:val="DD523448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8E0CB0"/>
    <w:multiLevelType w:val="hybridMultilevel"/>
    <w:tmpl w:val="E076C504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D1B417D"/>
    <w:multiLevelType w:val="hybridMultilevel"/>
    <w:tmpl w:val="2366724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0686D"/>
    <w:multiLevelType w:val="hybridMultilevel"/>
    <w:tmpl w:val="EF2C1EEE"/>
    <w:lvl w:ilvl="0" w:tplc="D57A31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>
    <w:nsid w:val="69E65926"/>
    <w:multiLevelType w:val="hybridMultilevel"/>
    <w:tmpl w:val="8ABE3C00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88497D"/>
    <w:multiLevelType w:val="hybridMultilevel"/>
    <w:tmpl w:val="A83C844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9"/>
  </w:num>
  <w:num w:numId="5">
    <w:abstractNumId w:val="1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1"/>
  </w:num>
  <w:num w:numId="12">
    <w:abstractNumId w:val="17"/>
  </w:num>
  <w:num w:numId="13">
    <w:abstractNumId w:val="3"/>
  </w:num>
  <w:num w:numId="14">
    <w:abstractNumId w:val="20"/>
  </w:num>
  <w:num w:numId="15">
    <w:abstractNumId w:val="4"/>
  </w:num>
  <w:num w:numId="16">
    <w:abstractNumId w:val="14"/>
  </w:num>
  <w:num w:numId="17">
    <w:abstractNumId w:val="16"/>
  </w:num>
  <w:num w:numId="18">
    <w:abstractNumId w:val="18"/>
  </w:num>
  <w:num w:numId="19">
    <w:abstractNumId w:val="13"/>
  </w:num>
  <w:num w:numId="20">
    <w:abstractNumId w:val="10"/>
  </w:num>
  <w:num w:numId="2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5449"/>
    <w:rsid w:val="00037E35"/>
    <w:rsid w:val="0004055F"/>
    <w:rsid w:val="00041378"/>
    <w:rsid w:val="000420E7"/>
    <w:rsid w:val="000471F0"/>
    <w:rsid w:val="0005737E"/>
    <w:rsid w:val="0005774D"/>
    <w:rsid w:val="00063AA0"/>
    <w:rsid w:val="0006593C"/>
    <w:rsid w:val="000701AA"/>
    <w:rsid w:val="00071558"/>
    <w:rsid w:val="00073CA2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992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76EB"/>
    <w:rsid w:val="00160E49"/>
    <w:rsid w:val="00166B9C"/>
    <w:rsid w:val="00173A48"/>
    <w:rsid w:val="00175C39"/>
    <w:rsid w:val="00177054"/>
    <w:rsid w:val="001772C9"/>
    <w:rsid w:val="00181C8F"/>
    <w:rsid w:val="0018601B"/>
    <w:rsid w:val="0019633B"/>
    <w:rsid w:val="00196AB5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4CD5"/>
    <w:rsid w:val="002B027F"/>
    <w:rsid w:val="002B6F5F"/>
    <w:rsid w:val="002C14D8"/>
    <w:rsid w:val="002C18F0"/>
    <w:rsid w:val="002D02C2"/>
    <w:rsid w:val="002D0499"/>
    <w:rsid w:val="002D3E6F"/>
    <w:rsid w:val="002D548F"/>
    <w:rsid w:val="002D58A0"/>
    <w:rsid w:val="002E3FB7"/>
    <w:rsid w:val="002E40D9"/>
    <w:rsid w:val="002E4EB9"/>
    <w:rsid w:val="002E57DB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76645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C710E"/>
    <w:rsid w:val="003E2C6F"/>
    <w:rsid w:val="003E6014"/>
    <w:rsid w:val="003F6DAC"/>
    <w:rsid w:val="00402509"/>
    <w:rsid w:val="00404C02"/>
    <w:rsid w:val="004058A6"/>
    <w:rsid w:val="00406E99"/>
    <w:rsid w:val="00413134"/>
    <w:rsid w:val="00415323"/>
    <w:rsid w:val="004160EA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3169"/>
    <w:rsid w:val="005D4D0D"/>
    <w:rsid w:val="005D55C5"/>
    <w:rsid w:val="005D6D0B"/>
    <w:rsid w:val="005D79C9"/>
    <w:rsid w:val="005F30F1"/>
    <w:rsid w:val="00610C69"/>
    <w:rsid w:val="006123D7"/>
    <w:rsid w:val="00614073"/>
    <w:rsid w:val="00622DC6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392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3D6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85986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673F1"/>
    <w:rsid w:val="00A759D7"/>
    <w:rsid w:val="00A77061"/>
    <w:rsid w:val="00A7733D"/>
    <w:rsid w:val="00A806DE"/>
    <w:rsid w:val="00A830AF"/>
    <w:rsid w:val="00A941B9"/>
    <w:rsid w:val="00A95634"/>
    <w:rsid w:val="00AA6D44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469C7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9391D"/>
    <w:rsid w:val="00BA3D48"/>
    <w:rsid w:val="00BB0DB5"/>
    <w:rsid w:val="00BB1809"/>
    <w:rsid w:val="00BB277A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0593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6832"/>
    <w:rsid w:val="00D97FB5"/>
    <w:rsid w:val="00DA4065"/>
    <w:rsid w:val="00DB4CC0"/>
    <w:rsid w:val="00DC2669"/>
    <w:rsid w:val="00DD4C98"/>
    <w:rsid w:val="00DD6A6E"/>
    <w:rsid w:val="00DE0362"/>
    <w:rsid w:val="00DE0E23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002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CAC"/>
    <w:rsid w:val="00E9138C"/>
    <w:rsid w:val="00EA123F"/>
    <w:rsid w:val="00EA3510"/>
    <w:rsid w:val="00EA5BAC"/>
    <w:rsid w:val="00EA6992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F68"/>
    <w:rsid w:val="00F70066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4423"/>
    <w:rsid w:val="00FB5172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A2D77392-8F46-4F46-933A-4608CCF5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2C9BE-052F-4E98-AFF3-AE22A6F7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255</Words>
  <Characters>1404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11</cp:revision>
  <cp:lastPrinted>2014-04-16T13:39:00Z</cp:lastPrinted>
  <dcterms:created xsi:type="dcterms:W3CDTF">2014-04-16T11:55:00Z</dcterms:created>
  <dcterms:modified xsi:type="dcterms:W3CDTF">2014-10-10T08:53:00Z</dcterms:modified>
</cp:coreProperties>
</file>